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3FF02" w14:textId="39EE8EE0" w:rsidR="00D030A5" w:rsidRPr="003873F3" w:rsidRDefault="00D030A5" w:rsidP="00D030A5">
      <w:pPr>
        <w:jc w:val="both"/>
        <w:rPr>
          <w:color w:val="FF0000"/>
          <w:sz w:val="20"/>
        </w:rPr>
      </w:pPr>
      <w:r w:rsidRPr="003873F3">
        <w:rPr>
          <w:color w:val="FF0000"/>
          <w:sz w:val="20"/>
        </w:rPr>
        <w:t>First Edition: 0</w:t>
      </w:r>
      <w:r w:rsidR="009C10A1">
        <w:rPr>
          <w:color w:val="FF0000"/>
          <w:sz w:val="20"/>
        </w:rPr>
        <w:t>5</w:t>
      </w:r>
      <w:r w:rsidRPr="003873F3">
        <w:rPr>
          <w:color w:val="FF0000"/>
          <w:sz w:val="20"/>
        </w:rPr>
        <w:t>-</w:t>
      </w:r>
      <w:r>
        <w:rPr>
          <w:color w:val="FF0000"/>
          <w:sz w:val="20"/>
        </w:rPr>
        <w:t>0</w:t>
      </w:r>
      <w:r w:rsidR="00782B8A">
        <w:rPr>
          <w:color w:val="FF0000"/>
          <w:sz w:val="20"/>
        </w:rPr>
        <w:t>3</w:t>
      </w:r>
      <w:r w:rsidRPr="003873F3">
        <w:rPr>
          <w:color w:val="FF0000"/>
          <w:sz w:val="20"/>
        </w:rPr>
        <w:t>-202</w:t>
      </w:r>
      <w:r w:rsidR="00782B8A">
        <w:rPr>
          <w:color w:val="FF0000"/>
          <w:sz w:val="20"/>
        </w:rPr>
        <w:t>3</w:t>
      </w:r>
      <w:r w:rsidRPr="003873F3">
        <w:rPr>
          <w:color w:val="FF0000"/>
          <w:sz w:val="20"/>
        </w:rPr>
        <w:t xml:space="preserve">  </w:t>
      </w:r>
    </w:p>
    <w:p w14:paraId="06FABD82" w14:textId="77777777" w:rsidR="00D030A5" w:rsidRDefault="00D030A5" w:rsidP="00D030A5">
      <w:pPr>
        <w:jc w:val="both"/>
        <w:rPr>
          <w:color w:val="0070C0"/>
          <w:sz w:val="20"/>
        </w:rPr>
      </w:pPr>
      <w:r w:rsidRPr="003873F3">
        <w:rPr>
          <w:color w:val="0070C0"/>
          <w:sz w:val="20"/>
        </w:rPr>
        <w:t xml:space="preserve">(Consultant shall edit specifications and blue text in header to meet project requirements. This includes but is not limited to updating Equipment and/or Material Model Numbers indicated in the specifications and adding any additional specifications that may be required by the project. Also turn off all “Underlines”) </w:t>
      </w:r>
    </w:p>
    <w:p w14:paraId="121BBA32" w14:textId="3E4C9C52" w:rsidR="00FF6920" w:rsidRPr="005B77BE" w:rsidRDefault="00FF6920" w:rsidP="005B77BE">
      <w:pPr>
        <w:pStyle w:val="SCT"/>
      </w:pPr>
      <w:r w:rsidRPr="005B77BE">
        <w:t xml:space="preserve">SECTION </w:t>
      </w:r>
      <w:r w:rsidR="00E446CF" w:rsidRPr="005B77BE">
        <w:rPr>
          <w:rStyle w:val="NUM"/>
        </w:rPr>
        <w:t>321400</w:t>
      </w:r>
      <w:r w:rsidRPr="005B77BE">
        <w:t xml:space="preserve"> - </w:t>
      </w:r>
      <w:r w:rsidRPr="005B77BE">
        <w:rPr>
          <w:rStyle w:val="NAM"/>
        </w:rPr>
        <w:t>UNIT PAVING</w:t>
      </w:r>
    </w:p>
    <w:p w14:paraId="4CC2D40C" w14:textId="77777777" w:rsidR="00FF6920" w:rsidRDefault="00FF6920" w:rsidP="00E446CF">
      <w:pPr>
        <w:pStyle w:val="PRT"/>
      </w:pPr>
      <w:r>
        <w:t>GENERAL</w:t>
      </w:r>
    </w:p>
    <w:p w14:paraId="694DBFED" w14:textId="44970E46" w:rsidR="00FF6920" w:rsidRDefault="00FF6920" w:rsidP="00E446CF">
      <w:pPr>
        <w:pStyle w:val="ART"/>
      </w:pPr>
      <w:r>
        <w:t>RELATED DOCUMENTS</w:t>
      </w:r>
    </w:p>
    <w:p w14:paraId="720B7C8D" w14:textId="0D843FC5" w:rsidR="000F17FD" w:rsidRPr="00ED325B" w:rsidRDefault="000F17FD" w:rsidP="00376493">
      <w:pPr>
        <w:pStyle w:val="PR1"/>
        <w:rPr>
          <w:szCs w:val="24"/>
        </w:rPr>
      </w:pPr>
      <w:r w:rsidRPr="00387271">
        <w:rPr>
          <w:szCs w:val="24"/>
        </w:rPr>
        <w:t>Drawings and general provisions of the Contract, including General and Supplementary Conditions and Division 01 Specification Sections, apply to this Section.</w:t>
      </w:r>
    </w:p>
    <w:p w14:paraId="66C8D2B1" w14:textId="77777777" w:rsidR="00FF6920" w:rsidRDefault="00FF6920" w:rsidP="00E446CF">
      <w:pPr>
        <w:pStyle w:val="ART"/>
      </w:pPr>
      <w:r>
        <w:t>SUMMARY</w:t>
      </w:r>
    </w:p>
    <w:p w14:paraId="4147CA36" w14:textId="77777777" w:rsidR="00FF6920" w:rsidRDefault="00FF6920" w:rsidP="00E446CF">
      <w:pPr>
        <w:pStyle w:val="PR1"/>
      </w:pPr>
      <w:r>
        <w:t>Section Includes:</w:t>
      </w:r>
    </w:p>
    <w:p w14:paraId="7A254165" w14:textId="77777777" w:rsidR="00FF6920" w:rsidRDefault="00FF6920" w:rsidP="00E446CF">
      <w:pPr>
        <w:pStyle w:val="PR2"/>
      </w:pPr>
      <w:r>
        <w:t>Brick pavers</w:t>
      </w:r>
      <w:r w:rsidR="009644F5">
        <w:t xml:space="preserve"> in bituminous setting beds.</w:t>
      </w:r>
    </w:p>
    <w:p w14:paraId="024AC059" w14:textId="77777777" w:rsidR="00FF6920" w:rsidRDefault="00FF6920" w:rsidP="00E446CF">
      <w:pPr>
        <w:pStyle w:val="PR2"/>
      </w:pPr>
      <w:r>
        <w:t>Concrete pavers</w:t>
      </w:r>
      <w:r w:rsidR="009644F5">
        <w:t xml:space="preserve"> in bituminous setting beds.</w:t>
      </w:r>
    </w:p>
    <w:p w14:paraId="08C1C52A" w14:textId="77777777" w:rsidR="00FF6920" w:rsidRDefault="00185DB2" w:rsidP="00E446CF">
      <w:pPr>
        <w:pStyle w:val="PR2"/>
      </w:pPr>
      <w:r>
        <w:t xml:space="preserve">Steel </w:t>
      </w:r>
      <w:r w:rsidR="00FF6920">
        <w:t>edge restraints.</w:t>
      </w:r>
    </w:p>
    <w:p w14:paraId="0CB5A3E5" w14:textId="77777777" w:rsidR="00FF6920" w:rsidRDefault="00FF6920" w:rsidP="00E446CF">
      <w:pPr>
        <w:pStyle w:val="PR1"/>
      </w:pPr>
      <w:r>
        <w:t>Related Requirements:</w:t>
      </w:r>
    </w:p>
    <w:p w14:paraId="2F5D452D" w14:textId="77777777" w:rsidR="00FF6920" w:rsidRDefault="009644F5" w:rsidP="00E446CF">
      <w:pPr>
        <w:pStyle w:val="PR2"/>
      </w:pPr>
      <w:r>
        <w:t xml:space="preserve">Division 32 </w:t>
      </w:r>
      <w:r w:rsidR="00FF6920" w:rsidRPr="00627DA8">
        <w:t>for concrete base under unit pavers</w:t>
      </w:r>
      <w:r w:rsidR="00FF6920">
        <w:t>.</w:t>
      </w:r>
    </w:p>
    <w:p w14:paraId="28339463" w14:textId="77777777" w:rsidR="00FF6920" w:rsidRDefault="00FF6920" w:rsidP="00E446CF">
      <w:pPr>
        <w:pStyle w:val="ART"/>
      </w:pPr>
      <w:r>
        <w:t>ACTION SUBMITTALS</w:t>
      </w:r>
    </w:p>
    <w:p w14:paraId="5DD06005" w14:textId="77777777" w:rsidR="00FF6920" w:rsidRDefault="00FF6920" w:rsidP="009644F5">
      <w:pPr>
        <w:pStyle w:val="PR1"/>
      </w:pPr>
      <w:r>
        <w:t>Product Data:</w:t>
      </w:r>
      <w:r w:rsidR="009644F5">
        <w:t xml:space="preserve">  For the following:</w:t>
      </w:r>
    </w:p>
    <w:p w14:paraId="1E0099A7" w14:textId="77777777" w:rsidR="00FF6920" w:rsidRDefault="009644F5" w:rsidP="009644F5">
      <w:pPr>
        <w:pStyle w:val="PR2"/>
      </w:pPr>
      <w:r>
        <w:t xml:space="preserve">Brick </w:t>
      </w:r>
      <w:r w:rsidR="00FF6920">
        <w:t>Pavers.</w:t>
      </w:r>
    </w:p>
    <w:p w14:paraId="18135C7C" w14:textId="77777777" w:rsidR="009644F5" w:rsidRDefault="009644F5" w:rsidP="009A3E17">
      <w:pPr>
        <w:pStyle w:val="PR2"/>
      </w:pPr>
      <w:r>
        <w:t>Concrete Pavers.</w:t>
      </w:r>
    </w:p>
    <w:p w14:paraId="39CFB918" w14:textId="77777777" w:rsidR="00FF6920" w:rsidRDefault="00FF6920" w:rsidP="009644F5">
      <w:pPr>
        <w:pStyle w:val="PR2"/>
      </w:pPr>
      <w:r>
        <w:t>Bituminous setting materials.</w:t>
      </w:r>
    </w:p>
    <w:p w14:paraId="70FCA276" w14:textId="77777777" w:rsidR="00185DB2" w:rsidRDefault="00185DB2" w:rsidP="009644F5">
      <w:pPr>
        <w:pStyle w:val="PR2"/>
      </w:pPr>
      <w:r>
        <w:t>Expansion joint materials.</w:t>
      </w:r>
    </w:p>
    <w:p w14:paraId="26F1736B" w14:textId="77777777" w:rsidR="00FF6920" w:rsidRDefault="00FF6920" w:rsidP="009644F5">
      <w:pPr>
        <w:pStyle w:val="PR2"/>
      </w:pPr>
      <w:r>
        <w:t>Edge restraints.</w:t>
      </w:r>
    </w:p>
    <w:p w14:paraId="17E58EBD" w14:textId="77777777" w:rsidR="007745E3" w:rsidRDefault="007745E3" w:rsidP="007745E3">
      <w:pPr>
        <w:pStyle w:val="PR2"/>
      </w:pPr>
      <w:r>
        <w:t>Asphaltic joint filler and cap.</w:t>
      </w:r>
    </w:p>
    <w:p w14:paraId="5CA1AB58" w14:textId="12C0D70A" w:rsidR="007745E3" w:rsidRDefault="007745E3" w:rsidP="007745E3">
      <w:pPr>
        <w:pStyle w:val="PR2"/>
      </w:pPr>
      <w:r>
        <w:t>Joint sealant</w:t>
      </w:r>
      <w:r w:rsidR="00FA15C4">
        <w:t>.</w:t>
      </w:r>
    </w:p>
    <w:p w14:paraId="41374222" w14:textId="77777777" w:rsidR="009A3E17" w:rsidRDefault="00FF6920" w:rsidP="00E446CF">
      <w:pPr>
        <w:pStyle w:val="PR1"/>
      </w:pPr>
      <w:r>
        <w:t xml:space="preserve">Samples for Verification: </w:t>
      </w:r>
    </w:p>
    <w:p w14:paraId="7FF0F328" w14:textId="77777777" w:rsidR="009A3E17" w:rsidRDefault="009A3E17" w:rsidP="009A3E17">
      <w:pPr>
        <w:pStyle w:val="PR2"/>
      </w:pPr>
      <w:r>
        <w:t>F</w:t>
      </w:r>
      <w:r w:rsidR="00FF6920">
        <w:t xml:space="preserve">ull-size units of </w:t>
      </w:r>
      <w:r>
        <w:t xml:space="preserve">brick </w:t>
      </w:r>
      <w:r w:rsidR="00FF6920">
        <w:t>paver</w:t>
      </w:r>
      <w:r>
        <w:t xml:space="preserve">, </w:t>
      </w:r>
      <w:r w:rsidR="00B406C5">
        <w:t xml:space="preserve">(min. 3) </w:t>
      </w:r>
      <w:r>
        <w:t>showing the full range of variations expected in these characteristics.</w:t>
      </w:r>
    </w:p>
    <w:p w14:paraId="59AD3972" w14:textId="3540A64A" w:rsidR="00FF6920" w:rsidRDefault="009A3E17" w:rsidP="00E446CF">
      <w:pPr>
        <w:pStyle w:val="PR2"/>
      </w:pPr>
      <w:r>
        <w:t xml:space="preserve">Full-size unit </w:t>
      </w:r>
      <w:r w:rsidR="001533C0">
        <w:t xml:space="preserve">(sample size) </w:t>
      </w:r>
      <w:r>
        <w:t>of concrete paver</w:t>
      </w:r>
      <w:r w:rsidR="00B406C5">
        <w:t>.</w:t>
      </w:r>
    </w:p>
    <w:p w14:paraId="0C3840E6" w14:textId="7861799A" w:rsidR="00FA15C4" w:rsidRDefault="00FA15C4" w:rsidP="00E446CF">
      <w:pPr>
        <w:pStyle w:val="PR2"/>
      </w:pPr>
      <w:r>
        <w:t>Joint material involving color selection.</w:t>
      </w:r>
    </w:p>
    <w:p w14:paraId="6581A440" w14:textId="77777777" w:rsidR="00FF6920" w:rsidRDefault="00FF6920" w:rsidP="00E446CF">
      <w:pPr>
        <w:pStyle w:val="ART"/>
      </w:pPr>
      <w:r>
        <w:t>INFORMATIONAL SUBMITTALS</w:t>
      </w:r>
    </w:p>
    <w:p w14:paraId="39872349" w14:textId="77777777" w:rsidR="00FF6920" w:rsidRDefault="00FF6920" w:rsidP="00E446CF">
      <w:pPr>
        <w:pStyle w:val="PR1"/>
      </w:pPr>
      <w:r>
        <w:t>Qualification Data: For Installer.</w:t>
      </w:r>
    </w:p>
    <w:p w14:paraId="106180EA" w14:textId="77777777" w:rsidR="00FF6920" w:rsidRDefault="00FF6920" w:rsidP="00E446CF">
      <w:pPr>
        <w:pStyle w:val="ART"/>
      </w:pPr>
      <w:r>
        <w:t>QUALITY ASSURANCE</w:t>
      </w:r>
    </w:p>
    <w:p w14:paraId="5719FBD9" w14:textId="79F06497" w:rsidR="00FA15C4" w:rsidRDefault="00FA15C4" w:rsidP="00FA15C4">
      <w:pPr>
        <w:pStyle w:val="OMN"/>
        <w:spacing w:before="240"/>
      </w:pPr>
      <w:r>
        <w:t>Select A or B below, based on complexity of the project.</w:t>
      </w:r>
    </w:p>
    <w:p w14:paraId="079B38E0" w14:textId="71A1612D" w:rsidR="00FF6920" w:rsidRDefault="00FF6920" w:rsidP="009A3E17">
      <w:pPr>
        <w:pStyle w:val="PR1"/>
      </w:pPr>
      <w:r>
        <w:lastRenderedPageBreak/>
        <w:t>Installer Qualifications: A</w:t>
      </w:r>
      <w:r w:rsidR="009A3E17">
        <w:t xml:space="preserve">n experienced installer who has completed unit paver installation similar in material, design, and extend </w:t>
      </w:r>
      <w:r w:rsidR="00A4502B">
        <w:t>to that</w:t>
      </w:r>
      <w:r w:rsidR="009A3E17">
        <w:t xml:space="preserve"> indicated for this Project and whose work has resulted in construction with a record of successful in-service performance.</w:t>
      </w:r>
    </w:p>
    <w:p w14:paraId="4D6AA090" w14:textId="77777777" w:rsidR="00FA15C4" w:rsidRDefault="00FA15C4" w:rsidP="00FA15C4">
      <w:pPr>
        <w:pStyle w:val="PR1"/>
      </w:pPr>
      <w:r>
        <w:t>Installer Qualifications: A qualified unit paving installer. Installer's [</w:t>
      </w:r>
      <w:r>
        <w:rPr>
          <w:b/>
        </w:rPr>
        <w:t>field supervisor</w:t>
      </w:r>
      <w:r>
        <w:t>] [</w:t>
      </w:r>
      <w:r>
        <w:rPr>
          <w:b/>
        </w:rPr>
        <w:t>personnel assigned to the Work</w:t>
      </w:r>
      <w:r>
        <w:t>] shall have Concrete Paver Installer Certification from the Interlocking Concrete Pavement Institute (ICPI) with [</w:t>
      </w:r>
      <w:r>
        <w:rPr>
          <w:b/>
        </w:rPr>
        <w:t>one of</w:t>
      </w:r>
      <w:r>
        <w:t>] [</w:t>
      </w:r>
      <w:r>
        <w:rPr>
          <w:b/>
        </w:rPr>
        <w:t>both of</w:t>
      </w:r>
      <w:r>
        <w:t>] the following designations:</w:t>
      </w:r>
    </w:p>
    <w:p w14:paraId="0E9E999E" w14:textId="77777777" w:rsidR="00FA15C4" w:rsidRDefault="00FA15C4" w:rsidP="00FA15C4">
      <w:pPr>
        <w:pStyle w:val="PR2"/>
        <w:spacing w:before="240"/>
      </w:pPr>
      <w:r>
        <w:t>Residential Paver Technician Designation.</w:t>
      </w:r>
    </w:p>
    <w:p w14:paraId="48D278A1" w14:textId="2C1C4166" w:rsidR="00FA15C4" w:rsidRDefault="00FA15C4" w:rsidP="00FA15C4">
      <w:pPr>
        <w:pStyle w:val="PR2"/>
      </w:pPr>
      <w:r>
        <w:t>Commercial Paver Technician Designation.</w:t>
      </w:r>
    </w:p>
    <w:p w14:paraId="68E18EC3" w14:textId="77777777" w:rsidR="00FF6920" w:rsidRDefault="00FF6920" w:rsidP="00E446CF">
      <w:pPr>
        <w:pStyle w:val="ART"/>
      </w:pPr>
      <w:r>
        <w:t>FIELD CONDITIONS</w:t>
      </w:r>
    </w:p>
    <w:p w14:paraId="302EC12F" w14:textId="77777777" w:rsidR="00FF6920" w:rsidRDefault="00FF6920" w:rsidP="00E446CF">
      <w:pPr>
        <w:pStyle w:val="PR1"/>
      </w:pPr>
      <w:r>
        <w:t>Weather Limitations for Bituminous Setting Bed:</w:t>
      </w:r>
    </w:p>
    <w:p w14:paraId="0CB5E299" w14:textId="77777777" w:rsidR="00FF6920" w:rsidRDefault="00FF6920" w:rsidP="00E446CF">
      <w:pPr>
        <w:pStyle w:val="PR2"/>
      </w:pPr>
      <w:r>
        <w:t xml:space="preserve">Install bituminous setting bed only when ambient temperature is above </w:t>
      </w:r>
      <w:r w:rsidR="00E446CF">
        <w:rPr>
          <w:rStyle w:val="IP"/>
        </w:rPr>
        <w:t>40 deg F</w:t>
      </w:r>
      <w:r>
        <w:t xml:space="preserve"> and when base is dry.</w:t>
      </w:r>
    </w:p>
    <w:p w14:paraId="38C2B5BD" w14:textId="77777777" w:rsidR="00FF6920" w:rsidRDefault="00FF6920" w:rsidP="00E446CF">
      <w:pPr>
        <w:pStyle w:val="PR2"/>
      </w:pPr>
      <w:r>
        <w:t xml:space="preserve">Apply asphalt adhesive only when ambient temperature is above </w:t>
      </w:r>
      <w:r w:rsidR="00E446CF">
        <w:rPr>
          <w:rStyle w:val="IP"/>
        </w:rPr>
        <w:t>50 deg F</w:t>
      </w:r>
      <w:r>
        <w:t xml:space="preserve"> and when temperature has not been below </w:t>
      </w:r>
      <w:r w:rsidR="00E446CF">
        <w:rPr>
          <w:rStyle w:val="IP"/>
        </w:rPr>
        <w:t>35 deg F</w:t>
      </w:r>
      <w:r>
        <w:t xml:space="preserve"> for 12 hours immediately before application. Do not apply when setting bed is wet or contains excess moisture.</w:t>
      </w:r>
    </w:p>
    <w:p w14:paraId="20C2E94E" w14:textId="77777777" w:rsidR="00845D14" w:rsidRDefault="00845D14" w:rsidP="00845D14">
      <w:pPr>
        <w:pStyle w:val="PR1"/>
      </w:pPr>
      <w:r>
        <w:t>Weather Limitations for Mortar and Grou</w:t>
      </w:r>
      <w:r w:rsidR="00A4502B">
        <w:t>t</w:t>
      </w:r>
      <w:r>
        <w:t>:</w:t>
      </w:r>
    </w:p>
    <w:p w14:paraId="707D2069" w14:textId="77777777" w:rsidR="00845D14" w:rsidRDefault="00845D14" w:rsidP="00E446CF">
      <w:pPr>
        <w:pStyle w:val="PR2"/>
      </w:pPr>
      <w:r>
        <w:t>Cold-Weather Requirements.  Comply with cold-weather construction requirements contained in ACI 530.2/ASCE 6/TMS 602.</w:t>
      </w:r>
    </w:p>
    <w:p w14:paraId="0B515C80" w14:textId="77777777" w:rsidR="00FF6920" w:rsidRDefault="00FF6920" w:rsidP="00E446CF">
      <w:pPr>
        <w:pStyle w:val="PR2"/>
      </w:pPr>
      <w:r>
        <w:t xml:space="preserve">Hot-Weather Requirements: Comply with hot-weather construction requirements contained in TMS 602/ACI 530.1/ASCE 6. Provide artificial shade and windbreaks and use cooled materials as required. Do not apply mortar to substrates with temperatures of </w:t>
      </w:r>
      <w:r w:rsidR="00E446CF">
        <w:rPr>
          <w:rStyle w:val="IP"/>
        </w:rPr>
        <w:t>100 deg F</w:t>
      </w:r>
      <w:r>
        <w:t xml:space="preserve"> and higher.</w:t>
      </w:r>
    </w:p>
    <w:p w14:paraId="49DA7768" w14:textId="77777777" w:rsidR="00FF6920" w:rsidRDefault="00FF6920" w:rsidP="00845D14">
      <w:pPr>
        <w:pStyle w:val="PRT"/>
      </w:pPr>
      <w:r>
        <w:t>PRODUCTS</w:t>
      </w:r>
    </w:p>
    <w:p w14:paraId="5D239BA2" w14:textId="77777777" w:rsidR="00FF6920" w:rsidRDefault="00FF6920" w:rsidP="00E446CF">
      <w:pPr>
        <w:pStyle w:val="ART"/>
      </w:pPr>
      <w:r>
        <w:t>BRICK PAVERS</w:t>
      </w:r>
    </w:p>
    <w:p w14:paraId="3A16814D" w14:textId="77777777" w:rsidR="002F38D9" w:rsidRDefault="002F38D9" w:rsidP="004C0693">
      <w:pPr>
        <w:pStyle w:val="PR1"/>
      </w:pPr>
      <w:r>
        <w:t xml:space="preserve">Manufacturer:  </w:t>
      </w:r>
    </w:p>
    <w:p w14:paraId="0C6B2C96" w14:textId="77777777" w:rsidR="00B91035" w:rsidRDefault="00151D07" w:rsidP="00B91035">
      <w:pPr>
        <w:pStyle w:val="PR2"/>
      </w:pPr>
      <w:r>
        <w:t xml:space="preserve">Glen </w:t>
      </w:r>
      <w:proofErr w:type="spellStart"/>
      <w:r>
        <w:t>Gery</w:t>
      </w:r>
      <w:proofErr w:type="spellEnd"/>
      <w:r>
        <w:t xml:space="preserve"> Corporation, Wyomissing, PA  19610</w:t>
      </w:r>
      <w:r w:rsidR="00B91035">
        <w:t>.  Color:  Steel City.</w:t>
      </w:r>
    </w:p>
    <w:p w14:paraId="069A2028" w14:textId="1F636E53" w:rsidR="00B91035" w:rsidRDefault="00B91035" w:rsidP="00B91035">
      <w:pPr>
        <w:pStyle w:val="PR2"/>
      </w:pPr>
      <w:r>
        <w:t>Pine Hall Br</w:t>
      </w:r>
      <w:r w:rsidR="001533C0">
        <w:t>i</w:t>
      </w:r>
      <w:r>
        <w:t>ck of Winston-Salem, NC  27105.  Color:  Pathway Red.</w:t>
      </w:r>
    </w:p>
    <w:p w14:paraId="61D051B5" w14:textId="77777777" w:rsidR="00B91035" w:rsidRDefault="00B91035" w:rsidP="00B91035">
      <w:pPr>
        <w:pStyle w:val="PR1"/>
      </w:pPr>
      <w:r>
        <w:t>Characteristics:</w:t>
      </w:r>
    </w:p>
    <w:p w14:paraId="0FDB68EB" w14:textId="77777777" w:rsidR="00845D14" w:rsidRDefault="00845D14" w:rsidP="00845D14">
      <w:pPr>
        <w:pStyle w:val="PR2"/>
      </w:pPr>
      <w:r>
        <w:t>Thickness:  2 ¼ inches.</w:t>
      </w:r>
    </w:p>
    <w:p w14:paraId="6F54C2E1" w14:textId="77777777" w:rsidR="00845D14" w:rsidRDefault="00845D14" w:rsidP="00845D14">
      <w:pPr>
        <w:pStyle w:val="PR2"/>
      </w:pPr>
      <w:r>
        <w:t>Face Size: 4 by 8 inches.</w:t>
      </w:r>
    </w:p>
    <w:p w14:paraId="21C524D5" w14:textId="77777777" w:rsidR="00627DA8" w:rsidRDefault="00845D14" w:rsidP="007164B0">
      <w:pPr>
        <w:pStyle w:val="PR2"/>
      </w:pPr>
      <w:r>
        <w:t>Finish:  Wire Cut.</w:t>
      </w:r>
    </w:p>
    <w:p w14:paraId="2322B2DB" w14:textId="77777777" w:rsidR="00DF56EE" w:rsidRDefault="00DF56EE" w:rsidP="00845D14">
      <w:pPr>
        <w:pStyle w:val="PR2"/>
      </w:pPr>
      <w:r>
        <w:t xml:space="preserve">Edge condition:  </w:t>
      </w:r>
      <w:r w:rsidR="00185DB2">
        <w:t>S</w:t>
      </w:r>
      <w:r>
        <w:t>quare.</w:t>
      </w:r>
    </w:p>
    <w:p w14:paraId="05344D3C" w14:textId="77777777" w:rsidR="00845D14" w:rsidRDefault="00845D14" w:rsidP="00845D14">
      <w:pPr>
        <w:pStyle w:val="PR2"/>
      </w:pPr>
      <w:r>
        <w:t>Efflorescence:  Brick shall be rated as “not effloresced” when tested according to ASTM C 67.</w:t>
      </w:r>
    </w:p>
    <w:p w14:paraId="4283A9D3" w14:textId="77777777" w:rsidR="00FF6920" w:rsidRDefault="00FF6920" w:rsidP="00E446CF">
      <w:pPr>
        <w:pStyle w:val="ART"/>
      </w:pPr>
      <w:r>
        <w:lastRenderedPageBreak/>
        <w:t>CONCRETE PAVERS</w:t>
      </w:r>
    </w:p>
    <w:p w14:paraId="5016D1E0" w14:textId="47C75B12" w:rsidR="00151D07" w:rsidRDefault="002F38D9" w:rsidP="00E446CF">
      <w:pPr>
        <w:pStyle w:val="PR1"/>
      </w:pPr>
      <w:r>
        <w:t xml:space="preserve">Manufacturer:  </w:t>
      </w:r>
      <w:r w:rsidR="00151D07">
        <w:t xml:space="preserve">Hanover </w:t>
      </w:r>
      <w:proofErr w:type="spellStart"/>
      <w:r w:rsidR="00151D07">
        <w:t>Prest</w:t>
      </w:r>
      <w:proofErr w:type="spellEnd"/>
      <w:r w:rsidR="00151D07">
        <w:t xml:space="preserve"> Paver, Distributed by Hanover </w:t>
      </w:r>
      <w:r w:rsidR="00DF56EE">
        <w:t>Architectural Products</w:t>
      </w:r>
      <w:r w:rsidR="00151D07">
        <w:t>, 240 Bender Road, Hanover, PA  17331.</w:t>
      </w:r>
      <w:r w:rsidR="001533C0">
        <w:t xml:space="preserve"> </w:t>
      </w:r>
    </w:p>
    <w:p w14:paraId="167E707E" w14:textId="77777777" w:rsidR="00B91035" w:rsidRDefault="00B91035" w:rsidP="00B91035">
      <w:pPr>
        <w:pStyle w:val="PR1"/>
      </w:pPr>
      <w:r>
        <w:t xml:space="preserve">Characteristics: </w:t>
      </w:r>
    </w:p>
    <w:p w14:paraId="0BAE5DC1" w14:textId="77777777" w:rsidR="002F38D9" w:rsidRDefault="00B91035" w:rsidP="003A63E8">
      <w:pPr>
        <w:pStyle w:val="PR2"/>
      </w:pPr>
      <w:r>
        <w:t xml:space="preserve"> </w:t>
      </w:r>
      <w:r w:rsidR="002F38D9">
        <w:t xml:space="preserve">85 psi compressive strength, 1100 flexible strength, less than 5% water absorption.  </w:t>
      </w:r>
    </w:p>
    <w:p w14:paraId="3B4F6FA2" w14:textId="77777777" w:rsidR="002F38D9" w:rsidRDefault="002F38D9" w:rsidP="003A63E8">
      <w:pPr>
        <w:pStyle w:val="PR2"/>
      </w:pPr>
      <w:r>
        <w:t>Color:  Matrix M11385.</w:t>
      </w:r>
    </w:p>
    <w:p w14:paraId="717A6E5E" w14:textId="77777777" w:rsidR="00B13372" w:rsidRDefault="00B13372" w:rsidP="003A63E8">
      <w:pPr>
        <w:pStyle w:val="PR2"/>
      </w:pPr>
      <w:r>
        <w:t>Face Finish:  Tudor.</w:t>
      </w:r>
    </w:p>
    <w:p w14:paraId="00E90829" w14:textId="77777777" w:rsidR="00A4502B" w:rsidRDefault="00A4502B" w:rsidP="003A63E8">
      <w:pPr>
        <w:pStyle w:val="PR2"/>
      </w:pPr>
      <w:r>
        <w:t>Edge Condition:  Manufacturer’s standard bevel edge.</w:t>
      </w:r>
    </w:p>
    <w:p w14:paraId="06EAB1B0" w14:textId="77777777" w:rsidR="003A63E8" w:rsidRDefault="003A63E8" w:rsidP="003A63E8">
      <w:pPr>
        <w:pStyle w:val="PR2"/>
      </w:pPr>
      <w:r>
        <w:t>Size</w:t>
      </w:r>
      <w:r w:rsidR="00B13372">
        <w:t>:</w:t>
      </w:r>
    </w:p>
    <w:p w14:paraId="74AF6788" w14:textId="77777777" w:rsidR="00151D07" w:rsidRDefault="009307FA" w:rsidP="003A63E8">
      <w:pPr>
        <w:pStyle w:val="PR3"/>
      </w:pPr>
      <w:r>
        <w:t>17 5/</w:t>
      </w:r>
      <w:proofErr w:type="gramStart"/>
      <w:r>
        <w:t xml:space="preserve">8 </w:t>
      </w:r>
      <w:r w:rsidR="00151D07">
        <w:t>”</w:t>
      </w:r>
      <w:proofErr w:type="gramEnd"/>
      <w:r w:rsidR="00151D07">
        <w:t xml:space="preserve"> x 23 ½” x 2”</w:t>
      </w:r>
      <w:r w:rsidR="00A33D7C">
        <w:t>,</w:t>
      </w:r>
      <w:r w:rsidR="007164B0">
        <w:t xml:space="preserve"> or match existing thickness for </w:t>
      </w:r>
      <w:r w:rsidR="00346AB3">
        <w:t>patching</w:t>
      </w:r>
      <w:r w:rsidR="007164B0">
        <w:t xml:space="preserve"> or infill.</w:t>
      </w:r>
    </w:p>
    <w:p w14:paraId="0823B366" w14:textId="77777777" w:rsidR="00151D07" w:rsidRDefault="00151D07" w:rsidP="003A63E8">
      <w:pPr>
        <w:pStyle w:val="PR3"/>
      </w:pPr>
      <w:r>
        <w:t>1</w:t>
      </w:r>
      <w:r w:rsidR="009307FA">
        <w:t xml:space="preserve">1 </w:t>
      </w:r>
      <w:proofErr w:type="gramStart"/>
      <w:r w:rsidR="009307FA">
        <w:t xml:space="preserve">¾ </w:t>
      </w:r>
      <w:r>
        <w:t>”</w:t>
      </w:r>
      <w:proofErr w:type="gramEnd"/>
      <w:r>
        <w:t xml:space="preserve"> x </w:t>
      </w:r>
      <w:r w:rsidR="009307FA">
        <w:t xml:space="preserve">11 ¾ </w:t>
      </w:r>
      <w:r>
        <w:t>” x 2 ½“</w:t>
      </w:r>
      <w:r w:rsidR="00B13372">
        <w:t xml:space="preserve"> </w:t>
      </w:r>
      <w:r>
        <w:t xml:space="preserve">(for </w:t>
      </w:r>
      <w:r w:rsidR="00B13372">
        <w:t>driveway crossings</w:t>
      </w:r>
      <w:r>
        <w:t>)</w:t>
      </w:r>
      <w:r w:rsidR="00DF56EE">
        <w:t>,</w:t>
      </w:r>
    </w:p>
    <w:p w14:paraId="5CA609F9" w14:textId="77777777" w:rsidR="00FF6920" w:rsidRDefault="00FF6920" w:rsidP="00E446CF">
      <w:pPr>
        <w:pStyle w:val="ART"/>
      </w:pPr>
      <w:r>
        <w:t>EDGE RESTRAINTS</w:t>
      </w:r>
    </w:p>
    <w:p w14:paraId="68D97EF4" w14:textId="77777777" w:rsidR="00346AB3" w:rsidRPr="009307FA" w:rsidRDefault="00FF6920" w:rsidP="007964BB">
      <w:pPr>
        <w:pStyle w:val="PR1"/>
        <w:rPr>
          <w:rStyle w:val="SAhyperlink"/>
          <w:color w:val="000000"/>
          <w:u w:val="none"/>
        </w:rPr>
      </w:pPr>
      <w:r>
        <w:t>Steel Edge Restraints:</w:t>
      </w:r>
      <w:bookmarkStart w:id="0" w:name="ptBookmark5234"/>
      <w:r w:rsidR="009307FA">
        <w:t xml:space="preserve">  Galvanized steel angle- </w:t>
      </w:r>
      <w:r w:rsidR="00346AB3" w:rsidRPr="009307FA">
        <w:rPr>
          <w:rStyle w:val="SAhyperlink"/>
          <w:color w:val="000000"/>
          <w:u w:val="none"/>
        </w:rPr>
        <w:t>2 ½” high x 5” horizontal leg</w:t>
      </w:r>
      <w:r w:rsidR="00B54988">
        <w:rPr>
          <w:rStyle w:val="SAhyperlink"/>
          <w:color w:val="000000"/>
          <w:u w:val="none"/>
        </w:rPr>
        <w:t xml:space="preserve"> x 3/16” thick</w:t>
      </w:r>
      <w:r w:rsidR="00346AB3" w:rsidRPr="009307FA">
        <w:rPr>
          <w:rStyle w:val="SAhyperlink"/>
          <w:color w:val="000000"/>
          <w:u w:val="none"/>
        </w:rPr>
        <w:t xml:space="preserve">.  Attach at top of concrete base </w:t>
      </w:r>
      <w:r w:rsidR="00A4502B" w:rsidRPr="009307FA">
        <w:rPr>
          <w:rStyle w:val="SAhyperlink"/>
          <w:color w:val="000000"/>
          <w:u w:val="none"/>
        </w:rPr>
        <w:t xml:space="preserve">at 15” </w:t>
      </w:r>
      <w:proofErr w:type="spellStart"/>
      <w:r w:rsidR="00A4502B" w:rsidRPr="009307FA">
        <w:rPr>
          <w:rStyle w:val="SAhyperlink"/>
          <w:color w:val="000000"/>
          <w:u w:val="none"/>
        </w:rPr>
        <w:t>o.c.</w:t>
      </w:r>
      <w:proofErr w:type="spellEnd"/>
      <w:r w:rsidR="00A4502B" w:rsidRPr="009307FA">
        <w:rPr>
          <w:rStyle w:val="SAhyperlink"/>
          <w:color w:val="000000"/>
          <w:u w:val="none"/>
        </w:rPr>
        <w:t xml:space="preserve"> </w:t>
      </w:r>
      <w:r w:rsidR="00346AB3" w:rsidRPr="009307FA">
        <w:rPr>
          <w:rStyle w:val="SAhyperlink"/>
          <w:color w:val="000000"/>
          <w:u w:val="none"/>
        </w:rPr>
        <w:t>for finished height to be minimum ½” below face of brick pavers.</w:t>
      </w:r>
    </w:p>
    <w:bookmarkEnd w:id="0"/>
    <w:p w14:paraId="7AE84D40" w14:textId="7DE33A2B" w:rsidR="00FF6920" w:rsidRPr="00673F8E" w:rsidRDefault="00826C67" w:rsidP="00E446CF">
      <w:pPr>
        <w:pStyle w:val="ART"/>
        <w:rPr>
          <w:color w:val="000000"/>
        </w:rPr>
      </w:pPr>
      <w:r>
        <w:rPr>
          <w:color w:val="000000"/>
        </w:rPr>
        <w:t xml:space="preserve">EXPANSION </w:t>
      </w:r>
      <w:r w:rsidR="007745E3">
        <w:rPr>
          <w:color w:val="000000"/>
        </w:rPr>
        <w:t>JOINT FILLER</w:t>
      </w:r>
    </w:p>
    <w:p w14:paraId="3CE87EB2" w14:textId="77777777" w:rsidR="0021623D" w:rsidRDefault="00FF6920" w:rsidP="007745E3">
      <w:pPr>
        <w:pStyle w:val="PR1"/>
      </w:pPr>
      <w:r>
        <w:t xml:space="preserve">Joint Filler: </w:t>
      </w:r>
      <w:r w:rsidR="00CD7A9B">
        <w:t xml:space="preserve">Asphalt Expansion Joint </w:t>
      </w:r>
      <w:r>
        <w:t>complying with ASTM D</w:t>
      </w:r>
      <w:r w:rsidR="00CD7A9B">
        <w:t>994, ½” thic</w:t>
      </w:r>
      <w:r w:rsidR="0021623D">
        <w:t>k.</w:t>
      </w:r>
    </w:p>
    <w:p w14:paraId="3E51429D" w14:textId="5A4593AA" w:rsidR="00CD7A9B" w:rsidRPr="006D0ABA" w:rsidRDefault="0021623D" w:rsidP="0021623D">
      <w:pPr>
        <w:pStyle w:val="PR2"/>
      </w:pPr>
      <w:r>
        <w:t xml:space="preserve">Provide </w:t>
      </w:r>
      <w:r w:rsidR="00CD7A9B">
        <w:t xml:space="preserve">½” high temporary joint spacer </w:t>
      </w:r>
      <w:r>
        <w:t xml:space="preserve">cap </w:t>
      </w:r>
      <w:r w:rsidR="00CD7A9B">
        <w:t>for proper configuration</w:t>
      </w:r>
      <w:r w:rsidR="007745E3">
        <w:t xml:space="preserve"> and</w:t>
      </w:r>
      <w:r w:rsidR="00CD7A9B">
        <w:t xml:space="preserve"> ready to </w:t>
      </w:r>
      <w:r w:rsidR="00CD7A9B" w:rsidRPr="006D0ABA">
        <w:t xml:space="preserve">seal.  Snap-Cap by </w:t>
      </w:r>
      <w:r w:rsidR="00405E56" w:rsidRPr="006D0ABA">
        <w:t>W.R. Meadows or</w:t>
      </w:r>
      <w:r w:rsidR="00CD7A9B" w:rsidRPr="006D0ABA">
        <w:t xml:space="preserve"> approved equal.</w:t>
      </w:r>
    </w:p>
    <w:p w14:paraId="1D26395A" w14:textId="278C3D17" w:rsidR="001533C0" w:rsidRPr="006D0ABA" w:rsidRDefault="00877494" w:rsidP="007745E3">
      <w:pPr>
        <w:pStyle w:val="PR1"/>
      </w:pPr>
      <w:r w:rsidRPr="006D0ABA">
        <w:t xml:space="preserve">Horizontal </w:t>
      </w:r>
      <w:r w:rsidR="00CD7A9B" w:rsidRPr="006D0ABA">
        <w:t xml:space="preserve">Joint Sealant:  One-component, </w:t>
      </w:r>
      <w:r w:rsidR="001533C0" w:rsidRPr="006D0ABA">
        <w:t>low modulus, neutral-curing</w:t>
      </w:r>
      <w:r w:rsidR="00251449" w:rsidRPr="006D0ABA">
        <w:t xml:space="preserve"> </w:t>
      </w:r>
      <w:proofErr w:type="gramStart"/>
      <w:r w:rsidR="00251449" w:rsidRPr="006D0ABA">
        <w:t>silicone</w:t>
      </w:r>
      <w:proofErr w:type="gramEnd"/>
      <w:r w:rsidR="001533C0" w:rsidRPr="006D0ABA">
        <w:t xml:space="preserve"> </w:t>
      </w:r>
      <w:r w:rsidR="006D0ABA">
        <w:t xml:space="preserve">or urethane </w:t>
      </w:r>
      <w:r w:rsidR="00CD7A9B" w:rsidRPr="006D0ABA">
        <w:t xml:space="preserve">joint sealant.  </w:t>
      </w:r>
    </w:p>
    <w:p w14:paraId="11CD9868" w14:textId="77777777" w:rsidR="006D0ABA" w:rsidRDefault="006D0ABA" w:rsidP="0021623D">
      <w:pPr>
        <w:pStyle w:val="PR2"/>
      </w:pPr>
      <w:r>
        <w:t>Manufacturer:</w:t>
      </w:r>
    </w:p>
    <w:p w14:paraId="5A5CBCCD" w14:textId="461C3DD4" w:rsidR="006D0ABA" w:rsidRDefault="001533C0" w:rsidP="006D0ABA">
      <w:pPr>
        <w:pStyle w:val="PR3"/>
      </w:pPr>
      <w:r w:rsidRPr="006D0ABA">
        <w:t>DOWSIL 790 by Dow Corning</w:t>
      </w:r>
      <w:r w:rsidR="006D0ABA">
        <w:t>.</w:t>
      </w:r>
    </w:p>
    <w:p w14:paraId="347C63F5" w14:textId="5D77559D" w:rsidR="006D0ABA" w:rsidRDefault="006D0ABA" w:rsidP="006D0ABA">
      <w:pPr>
        <w:pStyle w:val="PR3"/>
      </w:pPr>
      <w:r w:rsidRPr="006D0ABA">
        <w:t>Pecor</w:t>
      </w:r>
      <w:r>
        <w:t>a</w:t>
      </w:r>
      <w:r w:rsidRPr="006D0ABA">
        <w:t xml:space="preserve"> 300 SL by Pecora</w:t>
      </w:r>
      <w:r>
        <w:t>.</w:t>
      </w:r>
    </w:p>
    <w:p w14:paraId="50A157BC" w14:textId="05CB25D7" w:rsidR="001533C0" w:rsidRPr="006D0ABA" w:rsidRDefault="006D0ABA" w:rsidP="006D0ABA">
      <w:pPr>
        <w:pStyle w:val="PR3"/>
      </w:pPr>
      <w:proofErr w:type="spellStart"/>
      <w:r>
        <w:t>Dymonic</w:t>
      </w:r>
      <w:proofErr w:type="spellEnd"/>
      <w:r>
        <w:t xml:space="preserve"> 100, by Tremco.</w:t>
      </w:r>
    </w:p>
    <w:p w14:paraId="342C9E4F" w14:textId="77777777" w:rsidR="00FF6920" w:rsidRPr="006D0ABA" w:rsidRDefault="00FF6920" w:rsidP="00E446CF">
      <w:pPr>
        <w:pStyle w:val="ART"/>
      </w:pPr>
      <w:r w:rsidRPr="006D0ABA">
        <w:t>BITUMINOUS SETTING-BED MATERIALS</w:t>
      </w:r>
    </w:p>
    <w:p w14:paraId="2EC204DB" w14:textId="77777777" w:rsidR="00FF6920" w:rsidRDefault="00FF6920" w:rsidP="00E446CF">
      <w:pPr>
        <w:pStyle w:val="PR1"/>
      </w:pPr>
      <w:r>
        <w:t xml:space="preserve">Primer for Base: ASTM D2028/D2028M, cutback asphalt, grade </w:t>
      </w:r>
      <w:r w:rsidR="00C24AE4">
        <w:t xml:space="preserve">RC 70 Tack Coat by reliable Contracting Co. Inc., or </w:t>
      </w:r>
      <w:r>
        <w:t>as recommended by</w:t>
      </w:r>
      <w:r w:rsidR="00C24AE4">
        <w:t xml:space="preserve"> brick or</w:t>
      </w:r>
      <w:r>
        <w:t xml:space="preserve"> unit paver manufacturer.</w:t>
      </w:r>
    </w:p>
    <w:p w14:paraId="64411C53" w14:textId="77777777" w:rsidR="00FF6920" w:rsidRDefault="00FF6920" w:rsidP="00E446CF">
      <w:pPr>
        <w:pStyle w:val="PR1"/>
      </w:pPr>
      <w:r>
        <w:t>Fine Aggregate for Setting Bed: ASTM D1073, No. 2 or No. 3.</w:t>
      </w:r>
    </w:p>
    <w:p w14:paraId="30E88308" w14:textId="77777777" w:rsidR="00FF6920" w:rsidRDefault="00FF6920" w:rsidP="00E446CF">
      <w:pPr>
        <w:pStyle w:val="PR1"/>
      </w:pPr>
      <w:r>
        <w:t>Asphalt Cement: ASTM D3381/D3381M, Viscosity Grade AC-10 or Grade AC-20.</w:t>
      </w:r>
    </w:p>
    <w:p w14:paraId="62F78C71" w14:textId="765D2694" w:rsidR="00FF6920" w:rsidRDefault="00FF6920" w:rsidP="00E446CF">
      <w:pPr>
        <w:pStyle w:val="PR1"/>
      </w:pPr>
      <w:r>
        <w:t>Neoprene-Modified Asphalt Adhesive: Pa</w:t>
      </w:r>
      <w:r w:rsidR="00C24AE4">
        <w:t>ver mastic a</w:t>
      </w:r>
      <w:r>
        <w:t>dhesive consisting of oxidized asphalt combined with 2 percent neoprene and 10 percent long-fibered mineral fibers containing no asbestos</w:t>
      </w:r>
      <w:r w:rsidR="00C24AE4">
        <w:t>, by Hanover Architectural Products, or as recommended by brick or unit paver manufacturer.</w:t>
      </w:r>
    </w:p>
    <w:p w14:paraId="6E9DE736" w14:textId="58431A03" w:rsidR="00332F90" w:rsidRDefault="00332F90" w:rsidP="00332F90">
      <w:pPr>
        <w:pStyle w:val="PR1"/>
      </w:pPr>
      <w:r>
        <w:lastRenderedPageBreak/>
        <w:t xml:space="preserve">Sand for Joints: Fine, sharp, washed, natural sand or crushed stone with 100 percent passing </w:t>
      </w:r>
      <w:r>
        <w:rPr>
          <w:rStyle w:val="IP"/>
        </w:rPr>
        <w:t>No. 16</w:t>
      </w:r>
      <w:r>
        <w:rPr>
          <w:rStyle w:val="SI"/>
        </w:rPr>
        <w:t xml:space="preserve"> (1.18-mm)</w:t>
      </w:r>
      <w:r>
        <w:t xml:space="preserve"> sieve and no more than 10 percent passing </w:t>
      </w:r>
      <w:r>
        <w:rPr>
          <w:rStyle w:val="IP"/>
        </w:rPr>
        <w:t>No. 200</w:t>
      </w:r>
      <w:r>
        <w:rPr>
          <w:rStyle w:val="SI"/>
        </w:rPr>
        <w:t xml:space="preserve"> (0.075-mm)</w:t>
      </w:r>
      <w:r>
        <w:t xml:space="preserve"> sieve.</w:t>
      </w:r>
    </w:p>
    <w:p w14:paraId="4DD3B047" w14:textId="77777777" w:rsidR="00FF6920" w:rsidRDefault="00FF6920" w:rsidP="00E446CF">
      <w:pPr>
        <w:pStyle w:val="ART"/>
      </w:pPr>
      <w:r>
        <w:t>BITUMINOUS SETTING-BED MIX</w:t>
      </w:r>
    </w:p>
    <w:p w14:paraId="4D1E7CD8" w14:textId="77777777" w:rsidR="00FF6920" w:rsidRDefault="00FF6920" w:rsidP="00E446CF">
      <w:pPr>
        <w:pStyle w:val="PR1"/>
      </w:pPr>
      <w:r>
        <w:t xml:space="preserve">Mix bituminous setting-bed materials at an asphalt plant in approximate proportion, by weight, of 7 percent asphalt cement to 93 percent fine aggregate unless otherwise indicated. Heat mixture to </w:t>
      </w:r>
      <w:r w:rsidR="00E446CF">
        <w:rPr>
          <w:rStyle w:val="IP"/>
        </w:rPr>
        <w:t>300 deg F</w:t>
      </w:r>
      <w:r>
        <w:t>.</w:t>
      </w:r>
    </w:p>
    <w:p w14:paraId="25A83746" w14:textId="77777777" w:rsidR="00FF6920" w:rsidRDefault="00FF6920" w:rsidP="00E446CF">
      <w:pPr>
        <w:pStyle w:val="PRT"/>
      </w:pPr>
      <w:r>
        <w:t>EXECUTION</w:t>
      </w:r>
    </w:p>
    <w:p w14:paraId="415D32E0" w14:textId="77777777" w:rsidR="00FF6920" w:rsidRDefault="00FF6920" w:rsidP="00E446CF">
      <w:pPr>
        <w:pStyle w:val="ART"/>
      </w:pPr>
      <w:r>
        <w:t>EXAMINATION</w:t>
      </w:r>
    </w:p>
    <w:p w14:paraId="2F7588ED" w14:textId="77777777" w:rsidR="00FF6920" w:rsidRDefault="00FF6920" w:rsidP="00E446CF">
      <w:pPr>
        <w:pStyle w:val="PR1"/>
      </w:pPr>
      <w:r>
        <w:t>Examine surfaces indicated to receive unit paving, with Installer present, for compliance with requirements for installation tolerances and other conditions affecting performance.</w:t>
      </w:r>
    </w:p>
    <w:p w14:paraId="4B12C5DD" w14:textId="77777777" w:rsidR="00FF6920" w:rsidRDefault="00FF6920" w:rsidP="00E446CF">
      <w:pPr>
        <w:pStyle w:val="PR1"/>
      </w:pPr>
      <w:r>
        <w:t>Proceed with installation only after unsatisfactory conditions have been corrected.</w:t>
      </w:r>
    </w:p>
    <w:p w14:paraId="2A3D79FE" w14:textId="77777777" w:rsidR="00FF6920" w:rsidRDefault="00FF6920" w:rsidP="00E446CF">
      <w:pPr>
        <w:pStyle w:val="ART"/>
      </w:pPr>
      <w:r>
        <w:t>PREPARATION</w:t>
      </w:r>
    </w:p>
    <w:p w14:paraId="137DBC6C" w14:textId="77777777" w:rsidR="00FF6920" w:rsidRDefault="00FF6920" w:rsidP="00E446CF">
      <w:pPr>
        <w:pStyle w:val="PR1"/>
      </w:pPr>
      <w:r>
        <w:t>Remove substances from concrete substrates that could impair mortar bond, including curing and sealing compounds, form oil, and laitance.</w:t>
      </w:r>
    </w:p>
    <w:p w14:paraId="59B24915" w14:textId="77777777" w:rsidR="00FF6920" w:rsidRDefault="00FF6920" w:rsidP="00E446CF">
      <w:pPr>
        <w:pStyle w:val="PR1"/>
      </w:pPr>
      <w:r>
        <w:t>Sweep concrete substrates to remove dirt, dust, debris, and loose particles.</w:t>
      </w:r>
    </w:p>
    <w:p w14:paraId="27AAA045" w14:textId="77777777" w:rsidR="00FF6920" w:rsidRDefault="00FF6920" w:rsidP="00E446CF">
      <w:pPr>
        <w:pStyle w:val="ART"/>
      </w:pPr>
      <w:r>
        <w:t>INSTALLATION, GENERAL</w:t>
      </w:r>
    </w:p>
    <w:p w14:paraId="57D33149" w14:textId="77777777" w:rsidR="00FF6920" w:rsidRDefault="00FF6920" w:rsidP="00E446CF">
      <w:pPr>
        <w:pStyle w:val="PR1"/>
      </w:pPr>
      <w:r>
        <w:t>Do not use unit pavers with chips, cracks, voids, discolorations, or other defects that might be visible or cause staining in finished work.</w:t>
      </w:r>
    </w:p>
    <w:p w14:paraId="5C169C87" w14:textId="77777777" w:rsidR="00FF6920" w:rsidRDefault="00FF6920" w:rsidP="00E446CF">
      <w:pPr>
        <w:pStyle w:val="PR1"/>
      </w:pPr>
      <w:r>
        <w:t>Mix pavers from several pallets or cubes, as they are placed, to produce uniform blend of colors and textures.</w:t>
      </w:r>
    </w:p>
    <w:p w14:paraId="6A7FCD2B" w14:textId="77777777" w:rsidR="00FF6920" w:rsidRDefault="00FF6920" w:rsidP="00E446CF">
      <w:pPr>
        <w:pStyle w:val="PR1"/>
      </w:pPr>
      <w:r>
        <w:t>Cut unit pavers with motor-driven masonry saw equipment to provide clean, sharp, unchipped edges. Cut units to provide pattern indicated and to fit adjoining work neatly. Use full units without cutting where possible. Hammer cutting is not acceptable.</w:t>
      </w:r>
    </w:p>
    <w:p w14:paraId="43EEDA90" w14:textId="77777777" w:rsidR="00FF6920" w:rsidRDefault="00FF6920" w:rsidP="00E446CF">
      <w:pPr>
        <w:pStyle w:val="PR2"/>
      </w:pPr>
      <w:r>
        <w:t>For concrete pavers, a block splitter may be used.</w:t>
      </w:r>
    </w:p>
    <w:p w14:paraId="3D43AE63" w14:textId="0063E15F" w:rsidR="00FF6920" w:rsidRDefault="00FF6920" w:rsidP="00E446CF">
      <w:pPr>
        <w:pStyle w:val="PR1"/>
      </w:pPr>
      <w:r>
        <w:t>Joint Pattern</w:t>
      </w:r>
      <w:r w:rsidR="00A95701">
        <w:t>:</w:t>
      </w:r>
      <w:r w:rsidR="00251449">
        <w:t>&lt;</w:t>
      </w:r>
      <w:r w:rsidR="00251449" w:rsidRPr="00251449">
        <w:rPr>
          <w:b/>
        </w:rPr>
        <w:t xml:space="preserve"> As indicated</w:t>
      </w:r>
      <w:r w:rsidR="00251449">
        <w:t>&gt;</w:t>
      </w:r>
      <w:r>
        <w:t xml:space="preserve"> </w:t>
      </w:r>
      <w:r w:rsidR="00251449">
        <w:t>&lt;</w:t>
      </w:r>
      <w:r w:rsidR="00251449" w:rsidRPr="00251449">
        <w:rPr>
          <w:b/>
        </w:rPr>
        <w:t>Match and continue existing unit paver joint pattern</w:t>
      </w:r>
      <w:r w:rsidR="00251449">
        <w:t>&gt;</w:t>
      </w:r>
      <w:r>
        <w:t>.</w:t>
      </w:r>
    </w:p>
    <w:p w14:paraId="6885F144" w14:textId="77777777" w:rsidR="00FF6920" w:rsidRDefault="00FF6920" w:rsidP="00E446CF">
      <w:pPr>
        <w:pStyle w:val="PR1"/>
      </w:pPr>
      <w:r>
        <w:t>Tolerances:</w:t>
      </w:r>
    </w:p>
    <w:p w14:paraId="7585ADB8" w14:textId="77777777" w:rsidR="00FF6920" w:rsidRDefault="00FF6920" w:rsidP="00E446CF">
      <w:pPr>
        <w:pStyle w:val="PR2"/>
      </w:pPr>
      <w:r>
        <w:t xml:space="preserve">Do not exceed </w:t>
      </w:r>
      <w:r w:rsidR="00E446CF">
        <w:rPr>
          <w:rStyle w:val="IP"/>
        </w:rPr>
        <w:t>1/32-inch</w:t>
      </w:r>
      <w:r>
        <w:t xml:space="preserve"> unit-to-unit offset from flush (lippage) or </w:t>
      </w:r>
      <w:r w:rsidR="00E446CF">
        <w:rPr>
          <w:rStyle w:val="IP"/>
        </w:rPr>
        <w:t>1/8 inch in 10 feet</w:t>
      </w:r>
      <w:r>
        <w:t xml:space="preserve"> from level, or indicated slope, for finished surface of paving.</w:t>
      </w:r>
    </w:p>
    <w:p w14:paraId="3BB9B6FB" w14:textId="1A92008A" w:rsidR="0071146C" w:rsidRDefault="0071146C" w:rsidP="0071146C">
      <w:pPr>
        <w:pStyle w:val="PR1"/>
      </w:pPr>
      <w:r>
        <w:t>Expansion and Control Joints.</w:t>
      </w:r>
    </w:p>
    <w:p w14:paraId="24665AE4" w14:textId="42D68BB0" w:rsidR="00FF6920" w:rsidRDefault="0071146C" w:rsidP="0071146C">
      <w:pPr>
        <w:pStyle w:val="PR2"/>
      </w:pPr>
      <w:r>
        <w:t xml:space="preserve">Provide ½” joint with joint filler at change in paver materials, at locations indicated, and at width recommended for proper installation. Install joint filler before setting pavers. </w:t>
      </w:r>
    </w:p>
    <w:p w14:paraId="6C2D82C4" w14:textId="33321DDD" w:rsidR="0071146C" w:rsidRDefault="00FF6920" w:rsidP="0071146C">
      <w:pPr>
        <w:pStyle w:val="PR3"/>
      </w:pPr>
      <w:r w:rsidRPr="0071146C">
        <w:lastRenderedPageBreak/>
        <w:t xml:space="preserve">Make top of joint filler </w:t>
      </w:r>
      <w:r w:rsidR="004579DA">
        <w:t>½” below top of pavers, using temporary joint spacer caps.</w:t>
      </w:r>
      <w:r w:rsidR="00251449">
        <w:t xml:space="preserve"> </w:t>
      </w:r>
    </w:p>
    <w:p w14:paraId="3C014513" w14:textId="77777777" w:rsidR="00FF6920" w:rsidRDefault="00FF6920" w:rsidP="00E446CF">
      <w:pPr>
        <w:pStyle w:val="PR1"/>
      </w:pPr>
      <w:r>
        <w:t xml:space="preserve">Provide edge restraints </w:t>
      </w:r>
      <w:r w:rsidR="00F74E5D">
        <w:t>where no concrete edge (planned or existing) can serve as an edge restraint, and where paver meets a grass or planting surface</w:t>
      </w:r>
      <w:r>
        <w:t>.</w:t>
      </w:r>
    </w:p>
    <w:p w14:paraId="17C3CD2F" w14:textId="77777777" w:rsidR="00FF6920" w:rsidRDefault="00FF6920" w:rsidP="00E446CF">
      <w:pPr>
        <w:pStyle w:val="PR1"/>
      </w:pPr>
      <w:r>
        <w:t xml:space="preserve">Set pavers with a minimum joint width of </w:t>
      </w:r>
      <w:r w:rsidR="00E446CF">
        <w:rPr>
          <w:rStyle w:val="IP"/>
        </w:rPr>
        <w:t>1/16 inch</w:t>
      </w:r>
      <w:r>
        <w:t xml:space="preserve"> and a maximum of </w:t>
      </w:r>
      <w:r w:rsidR="00E446CF">
        <w:rPr>
          <w:rStyle w:val="IP"/>
        </w:rPr>
        <w:t>1/8 inch</w:t>
      </w:r>
      <w:r>
        <w:t>, being careful not to disturb leveling base. If pavers have spacer bars, place pavers hand tight against spacer bars. Use string lines to keep straight lines.</w:t>
      </w:r>
    </w:p>
    <w:p w14:paraId="4DA35166" w14:textId="77777777" w:rsidR="00FF6920" w:rsidRDefault="00FF6920" w:rsidP="00E446CF">
      <w:pPr>
        <w:pStyle w:val="PR2"/>
      </w:pPr>
      <w:r>
        <w:t>When installation is performed with mechanical equipment, use only unit pavers with spacer bars on sides of each unit.</w:t>
      </w:r>
    </w:p>
    <w:p w14:paraId="0D76A148" w14:textId="77777777" w:rsidR="00FF6920" w:rsidRDefault="00FF6920" w:rsidP="00E446CF">
      <w:pPr>
        <w:pStyle w:val="PR1"/>
      </w:pPr>
      <w:r>
        <w:t xml:space="preserve">Vibrate pavers into leveling course with a low-amplitude plate vibrator capable of a </w:t>
      </w:r>
      <w:r w:rsidR="00E446CF">
        <w:rPr>
          <w:rStyle w:val="IP"/>
        </w:rPr>
        <w:t>3500- to 5000-lbf</w:t>
      </w:r>
      <w:r>
        <w:t xml:space="preserve"> compaction force at 80 to 90 Hz. Use vibrator with neoprene mat on face of plate or other means as needed to prevent cracking and chipping of pavers. Perform at least three passes across paving with vibrator.</w:t>
      </w:r>
    </w:p>
    <w:p w14:paraId="1B15F7DD" w14:textId="77777777" w:rsidR="00FF6920" w:rsidRDefault="00FF6920" w:rsidP="00E446CF">
      <w:pPr>
        <w:pStyle w:val="PR2"/>
      </w:pPr>
      <w:r>
        <w:t xml:space="preserve">Compact pavers when there is sufficient surface to accommodate operation of vibrator, leaving at least </w:t>
      </w:r>
      <w:r w:rsidR="00E446CF">
        <w:rPr>
          <w:rStyle w:val="IP"/>
        </w:rPr>
        <w:t>36 inches</w:t>
      </w:r>
      <w:r>
        <w:t xml:space="preserve"> of uncompacted pavers adjacent to temporary edges.</w:t>
      </w:r>
    </w:p>
    <w:p w14:paraId="34D28F4F" w14:textId="77777777" w:rsidR="00FF6920" w:rsidRDefault="00FF6920" w:rsidP="00E446CF">
      <w:pPr>
        <w:pStyle w:val="PR2"/>
      </w:pPr>
      <w:r>
        <w:t xml:space="preserve">Before ending each day's work, compact installed concrete pavers except for </w:t>
      </w:r>
      <w:r w:rsidR="00E446CF">
        <w:rPr>
          <w:rStyle w:val="IP"/>
        </w:rPr>
        <w:t>36-inch</w:t>
      </w:r>
      <w:r>
        <w:t xml:space="preserve"> width of uncompacted pavers adjacent to temporary edges (laying faces).</w:t>
      </w:r>
    </w:p>
    <w:p w14:paraId="0CD0A21E" w14:textId="77777777" w:rsidR="00FF6920" w:rsidRDefault="00FF6920" w:rsidP="00E446CF">
      <w:pPr>
        <w:pStyle w:val="PR2"/>
      </w:pPr>
      <w:r>
        <w:t xml:space="preserve">As work progresses to perimeter of installation, compact installed pavers that are adjacent to permanent edges unless they are within </w:t>
      </w:r>
      <w:r w:rsidR="00E446CF">
        <w:rPr>
          <w:rStyle w:val="IP"/>
        </w:rPr>
        <w:t>36 inches</w:t>
      </w:r>
      <w:r>
        <w:t xml:space="preserve"> of </w:t>
      </w:r>
      <w:proofErr w:type="spellStart"/>
      <w:r>
        <w:t>laying</w:t>
      </w:r>
      <w:proofErr w:type="spellEnd"/>
      <w:r>
        <w:t xml:space="preserve"> face.</w:t>
      </w:r>
    </w:p>
    <w:p w14:paraId="3AE81943" w14:textId="77777777" w:rsidR="00FF6920" w:rsidRDefault="00FF6920" w:rsidP="00E446CF">
      <w:pPr>
        <w:pStyle w:val="PR2"/>
      </w:pPr>
      <w:r>
        <w:t>Before ending each day's work and when rain interrupts work, cover pavers that have not been compacted and cover leveli</w:t>
      </w:r>
      <w:r w:rsidR="00DF56EE">
        <w:t>n</w:t>
      </w:r>
      <w:r>
        <w:t>g course on which pavers have not been placed with non</w:t>
      </w:r>
      <w:r w:rsidR="005C37B5">
        <w:t>-</w:t>
      </w:r>
      <w:r>
        <w:t>staining plastic sheets to protect them from rain.</w:t>
      </w:r>
    </w:p>
    <w:p w14:paraId="751DFA4D" w14:textId="77777777" w:rsidR="00FF6920" w:rsidRDefault="00FF6920" w:rsidP="00E446CF">
      <w:pPr>
        <w:pStyle w:val="PR1"/>
      </w:pPr>
      <w:r>
        <w:t xml:space="preserve">Spread dry sand and fill joints immediately after vibrating pavers into leveling course. Vibrate pavers and add sand until joints are </w:t>
      </w:r>
      <w:proofErr w:type="gramStart"/>
      <w:r w:rsidR="00A4502B">
        <w:t>completely filled</w:t>
      </w:r>
      <w:proofErr w:type="gramEnd"/>
      <w:r>
        <w:t>, then remove excess sand. Leave a slight surplus of sand on the surface for joint filling.</w:t>
      </w:r>
    </w:p>
    <w:p w14:paraId="1A184972" w14:textId="77777777" w:rsidR="00FF6920" w:rsidRDefault="00FF6920" w:rsidP="00E446CF">
      <w:pPr>
        <w:pStyle w:val="PR1"/>
      </w:pPr>
      <w:r>
        <w:t>Do not allow traffic on installed pavers until sand has been vibrated into joints.</w:t>
      </w:r>
    </w:p>
    <w:p w14:paraId="30C65C6D" w14:textId="77777777" w:rsidR="00FF6920" w:rsidRDefault="00FF6920" w:rsidP="00E446CF">
      <w:pPr>
        <w:pStyle w:val="PR1"/>
      </w:pPr>
      <w:r>
        <w:t>Repeat joint-filling process 30 days later.</w:t>
      </w:r>
    </w:p>
    <w:p w14:paraId="44D49C69" w14:textId="77777777" w:rsidR="00FF6920" w:rsidRDefault="00FF6920" w:rsidP="00E446CF">
      <w:pPr>
        <w:pStyle w:val="ART"/>
      </w:pPr>
      <w:r>
        <w:t>BITUMINOUS SETTING-BED APPLICATIONS</w:t>
      </w:r>
    </w:p>
    <w:p w14:paraId="2B8147AE" w14:textId="77777777" w:rsidR="00FF6920" w:rsidRDefault="00FF6920" w:rsidP="00E446CF">
      <w:pPr>
        <w:pStyle w:val="PR1"/>
      </w:pPr>
      <w:r>
        <w:t>Apply primer</w:t>
      </w:r>
      <w:r w:rsidR="00D377AF">
        <w:t xml:space="preserve"> for base (tack coat)</w:t>
      </w:r>
      <w:r>
        <w:t xml:space="preserve"> to concrete slab or binder course immediately before placing setting bed.</w:t>
      </w:r>
    </w:p>
    <w:p w14:paraId="19A7A865" w14:textId="77777777" w:rsidR="00FF6920" w:rsidRDefault="00FF6920" w:rsidP="00E446CF">
      <w:pPr>
        <w:pStyle w:val="PR1"/>
      </w:pPr>
      <w:r>
        <w:t xml:space="preserve">Prepare for setting-bed placement by locating </w:t>
      </w:r>
      <w:r w:rsidR="00E446CF">
        <w:rPr>
          <w:rStyle w:val="IP"/>
        </w:rPr>
        <w:t>3/4-inch-</w:t>
      </w:r>
      <w:r>
        <w:t xml:space="preserve">deep control bars approximately </w:t>
      </w:r>
      <w:r w:rsidR="00E446CF">
        <w:rPr>
          <w:rStyle w:val="IP"/>
        </w:rPr>
        <w:t>11 feet</w:t>
      </w:r>
      <w:r>
        <w:t xml:space="preserve"> apart and parallel to one another, to serve as guides for striking board. Adjust bars to subgrades required for accurate setting of paving units to finished grades indicated.</w:t>
      </w:r>
    </w:p>
    <w:p w14:paraId="4FF3D76C" w14:textId="77777777" w:rsidR="00FF6920" w:rsidRDefault="00FF6920" w:rsidP="00E446CF">
      <w:pPr>
        <w:pStyle w:val="PR1"/>
      </w:pPr>
      <w:r>
        <w:t xml:space="preserve">Place bituminous setting bed where indicated, in panels, by spreading bituminous material between control bars. Spread mix at a minimum temperature of </w:t>
      </w:r>
      <w:r w:rsidR="00E446CF">
        <w:rPr>
          <w:rStyle w:val="IP"/>
        </w:rPr>
        <w:t>250 deg F</w:t>
      </w:r>
      <w:r>
        <w:t xml:space="preserve">. Strike setting bed smooth, firm, even, and not less than </w:t>
      </w:r>
      <w:r w:rsidR="00E446CF">
        <w:rPr>
          <w:rStyle w:val="IP"/>
        </w:rPr>
        <w:t>3/4 inch</w:t>
      </w:r>
      <w:r>
        <w:t xml:space="preserve"> thick. Add fresh bituminous material to low, porous spots after each pass of striking board. After each panel is </w:t>
      </w:r>
      <w:r>
        <w:lastRenderedPageBreak/>
        <w:t>completed, advance first control bar to next position in readiness for striking adjacent panels. Carefully fill depressions that remain after removing depth-control bars.</w:t>
      </w:r>
    </w:p>
    <w:p w14:paraId="589C34EE" w14:textId="77777777" w:rsidR="00FF6920" w:rsidRDefault="00FF6920" w:rsidP="00E446CF">
      <w:pPr>
        <w:pStyle w:val="PR2"/>
      </w:pPr>
      <w:r>
        <w:t xml:space="preserve">Roll setting bed with power roller to a nominal depth of </w:t>
      </w:r>
      <w:r w:rsidR="00E446CF">
        <w:rPr>
          <w:rStyle w:val="IP"/>
        </w:rPr>
        <w:t>3/4 inch</w:t>
      </w:r>
      <w:r>
        <w:t xml:space="preserve">. Adjust thickness as necessary to allow accurate setting of unit pavers to finished grades indicated. Complete rolling before mix temperature cools to </w:t>
      </w:r>
      <w:r w:rsidR="00E446CF">
        <w:rPr>
          <w:rStyle w:val="IP"/>
        </w:rPr>
        <w:t>185 deg F</w:t>
      </w:r>
      <w:r>
        <w:t>.</w:t>
      </w:r>
    </w:p>
    <w:p w14:paraId="7BA78179" w14:textId="77777777" w:rsidR="00D377AF" w:rsidRDefault="00D377AF" w:rsidP="00E446CF">
      <w:pPr>
        <w:pStyle w:val="PR2"/>
      </w:pPr>
      <w:r>
        <w:t>Small areas may use plate tamper, where approved by the University.</w:t>
      </w:r>
    </w:p>
    <w:p w14:paraId="641EF830" w14:textId="77777777" w:rsidR="00FF6920" w:rsidRDefault="00FF6920" w:rsidP="00E446CF">
      <w:pPr>
        <w:pStyle w:val="PR1"/>
      </w:pPr>
      <w:r>
        <w:t>Apply neoprene-modified asphalt adhesive</w:t>
      </w:r>
      <w:r w:rsidR="00D377AF">
        <w:t xml:space="preserve"> (paver mastic)</w:t>
      </w:r>
      <w:r>
        <w:t xml:space="preserve"> to cold setting bed by squeegeeing or troweling to a uniform thickness of </w:t>
      </w:r>
      <w:r w:rsidR="00E446CF">
        <w:rPr>
          <w:rStyle w:val="IP"/>
        </w:rPr>
        <w:t>1</w:t>
      </w:r>
      <w:r w:rsidR="00D377AF">
        <w:rPr>
          <w:rStyle w:val="IP"/>
        </w:rPr>
        <w:t>/8-</w:t>
      </w:r>
      <w:r w:rsidR="00E446CF">
        <w:rPr>
          <w:rStyle w:val="IP"/>
        </w:rPr>
        <w:t>inch</w:t>
      </w:r>
      <w:r>
        <w:t>. Proceed with setting of paving units only after adhesive is tacky and surface is dry to touch.</w:t>
      </w:r>
    </w:p>
    <w:p w14:paraId="132445BF" w14:textId="77777777" w:rsidR="00FF6920" w:rsidRDefault="00FF6920" w:rsidP="00E446CF">
      <w:pPr>
        <w:pStyle w:val="PR1"/>
      </w:pPr>
      <w:r>
        <w:t xml:space="preserve">Place pavers carefully by hand in straight courses, maintaining accurate alignment and uniform top surface. Protect newly laid pavers with plywood panels on which workers can stand. Advance protective panels as work </w:t>
      </w:r>
      <w:r w:rsidR="00DF56EE">
        <w:t>progresses but</w:t>
      </w:r>
      <w:r>
        <w:t xml:space="preserve"> maintain protection in areas subject to continued movement of materials and equipment to avoid creating depressions or disrupting alignment of pavers. If additional leveling of paving is required, and before treating joints, roll paving with power roller after sufficient heat has built up in the surface from several days of hot weather.</w:t>
      </w:r>
    </w:p>
    <w:p w14:paraId="719470F9" w14:textId="77777777" w:rsidR="00D377AF" w:rsidRDefault="00FF6920" w:rsidP="00E446CF">
      <w:pPr>
        <w:pStyle w:val="PR1"/>
      </w:pPr>
      <w:r>
        <w:t xml:space="preserve">Joint Treatment: </w:t>
      </w:r>
    </w:p>
    <w:p w14:paraId="66BEF053" w14:textId="77777777" w:rsidR="00D377AF" w:rsidRDefault="00FF6920" w:rsidP="00D377AF">
      <w:pPr>
        <w:pStyle w:val="PR2"/>
      </w:pPr>
      <w:r>
        <w:t xml:space="preserve">Place </w:t>
      </w:r>
      <w:r w:rsidR="00D377AF">
        <w:t>brick</w:t>
      </w:r>
      <w:r>
        <w:t xml:space="preserve"> pavers with hand-tight joints</w:t>
      </w:r>
      <w:r w:rsidR="005C37B5">
        <w:t xml:space="preserve">, providing maximum 1/8” </w:t>
      </w:r>
      <w:r w:rsidR="00893116">
        <w:t xml:space="preserve">joint </w:t>
      </w:r>
      <w:r w:rsidR="005C37B5">
        <w:t>space.</w:t>
      </w:r>
      <w:r>
        <w:t xml:space="preserve"> </w:t>
      </w:r>
    </w:p>
    <w:p w14:paraId="46168156" w14:textId="77777777" w:rsidR="00D377AF" w:rsidRDefault="00D377AF" w:rsidP="00D377AF">
      <w:pPr>
        <w:pStyle w:val="PR2"/>
      </w:pPr>
      <w:r>
        <w:t>Place concrete pavers with 1/16” to 1/8” joint space.</w:t>
      </w:r>
    </w:p>
    <w:p w14:paraId="686C8A45" w14:textId="77777777" w:rsidR="00FF6920" w:rsidRDefault="00FF6920" w:rsidP="00D377AF">
      <w:pPr>
        <w:pStyle w:val="PR2"/>
      </w:pPr>
      <w:r>
        <w:t>Fill joints by sweeping sand over paved surface</w:t>
      </w:r>
      <w:r w:rsidR="00D377AF">
        <w:t>s</w:t>
      </w:r>
      <w:r>
        <w:t xml:space="preserve"> until joints are filled. Remove excess sand after joints are filled.</w:t>
      </w:r>
    </w:p>
    <w:p w14:paraId="27016497" w14:textId="77777777" w:rsidR="00893116" w:rsidRDefault="00FF6920" w:rsidP="00893116">
      <w:pPr>
        <w:pStyle w:val="ART"/>
      </w:pPr>
      <w:r>
        <w:t>REPAIRING, POINTING, AND CLEANING</w:t>
      </w:r>
      <w:r w:rsidR="00E446CF">
        <w:t>END OF SECTION 321400</w:t>
      </w:r>
    </w:p>
    <w:p w14:paraId="7B7CC16E" w14:textId="77777777" w:rsidR="00893116" w:rsidRDefault="00893116" w:rsidP="00DF56EE">
      <w:pPr>
        <w:pStyle w:val="PR1"/>
        <w:keepNext/>
        <w:outlineLvl w:val="1"/>
      </w:pPr>
      <w:r>
        <w:t>Remove and replace unit pavers that are loose, chipped, broken, stained, or otherwise damaged or that do not match adjoining units. Provide new units to match adjoining units and install in same manner as original units, with same joint treatment and with no evidence of replacement.</w:t>
      </w:r>
    </w:p>
    <w:p w14:paraId="7C158B39" w14:textId="77777777" w:rsidR="00A33D7C" w:rsidRDefault="00A33D7C" w:rsidP="00A33D7C">
      <w:pPr>
        <w:pStyle w:val="EOS"/>
        <w:jc w:val="center"/>
      </w:pPr>
      <w:r>
        <w:t>END OF SECTION 321400</w:t>
      </w:r>
    </w:p>
    <w:p w14:paraId="618B0A0F" w14:textId="77777777" w:rsidR="00A33D7C" w:rsidRDefault="00A33D7C" w:rsidP="00A33D7C">
      <w:pPr>
        <w:pStyle w:val="PRT"/>
        <w:numPr>
          <w:ilvl w:val="0"/>
          <w:numId w:val="0"/>
        </w:numPr>
      </w:pPr>
    </w:p>
    <w:p w14:paraId="2E0DC122" w14:textId="77777777" w:rsidR="00A33D7C" w:rsidRDefault="00A33D7C" w:rsidP="00A33D7C">
      <w:pPr>
        <w:pStyle w:val="PRT"/>
        <w:numPr>
          <w:ilvl w:val="0"/>
          <w:numId w:val="0"/>
        </w:numPr>
      </w:pPr>
    </w:p>
    <w:p w14:paraId="60B70D77" w14:textId="77777777" w:rsidR="00A33D7C" w:rsidRDefault="00A33D7C" w:rsidP="00A33D7C">
      <w:pPr>
        <w:pStyle w:val="PR1"/>
        <w:keepNext/>
        <w:numPr>
          <w:ilvl w:val="0"/>
          <w:numId w:val="0"/>
        </w:numPr>
        <w:ind w:left="864"/>
        <w:outlineLvl w:val="1"/>
      </w:pPr>
    </w:p>
    <w:sectPr w:rsidR="00A33D7C" w:rsidSect="00E446CF">
      <w:headerReference w:type="default" r:id="rId7"/>
      <w:footerReference w:type="default" r:id="rId8"/>
      <w:footnotePr>
        <w:numRestart w:val="eachSect"/>
      </w:footnotePr>
      <w:endnotePr>
        <w:numFmt w:val="decimal"/>
      </w:endnotePr>
      <w:pgSz w:w="12240" w:h="15840"/>
      <w:pgMar w:top="1440" w:right="1440" w:bottom="1152" w:left="1440" w:header="43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A2479" w14:textId="77777777" w:rsidR="002621EC" w:rsidRDefault="002621EC">
      <w:r>
        <w:separator/>
      </w:r>
    </w:p>
  </w:endnote>
  <w:endnote w:type="continuationSeparator" w:id="0">
    <w:p w14:paraId="7F0C392E" w14:textId="77777777" w:rsidR="002621EC" w:rsidRDefault="00262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49F4E" w14:textId="77777777" w:rsidR="00E446CF" w:rsidRDefault="00E446CF">
    <w:pPr>
      <w:pBdr>
        <w:top w:val="single" w:sz="6" w:space="0" w:color="auto"/>
      </w:pBdr>
      <w:tabs>
        <w:tab w:val="center" w:pos="4680"/>
        <w:tab w:val="right" w:pos="9360"/>
      </w:tabs>
      <w:spacing w:before="20"/>
    </w:pPr>
    <w:r>
      <w:rPr>
        <w:rStyle w:val="NAM"/>
      </w:rPr>
      <w:t>UNIT PAVING</w:t>
    </w:r>
    <w:r>
      <w:tab/>
    </w:r>
    <w:r>
      <w:tab/>
    </w:r>
    <w:r>
      <w:rPr>
        <w:rStyle w:val="NUM"/>
      </w:rPr>
      <w:t>321400</w:t>
    </w:r>
    <w:r>
      <w:t xml:space="preserve"> -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A8A8E" w14:textId="77777777" w:rsidR="002621EC" w:rsidRDefault="002621EC">
      <w:r>
        <w:separator/>
      </w:r>
    </w:p>
  </w:footnote>
  <w:footnote w:type="continuationSeparator" w:id="0">
    <w:p w14:paraId="06455D0E" w14:textId="77777777" w:rsidR="002621EC" w:rsidRDefault="00262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178AB" w14:textId="77777777" w:rsidR="00E446CF" w:rsidRDefault="00E446CF">
    <w:pPr>
      <w:tabs>
        <w:tab w:val="center" w:pos="4680"/>
        <w:tab w:val="right" w:pos="9360"/>
      </w:tabs>
    </w:pPr>
    <w:r>
      <w:t>University of Maryland, Baltimore</w:t>
    </w:r>
  </w:p>
  <w:p w14:paraId="519F09CB" w14:textId="77777777" w:rsidR="00E446CF" w:rsidRDefault="00E446CF">
    <w:pPr>
      <w:tabs>
        <w:tab w:val="center" w:pos="4680"/>
        <w:tab w:val="right" w:pos="9360"/>
      </w:tabs>
    </w:pPr>
    <w:r>
      <w:t>Name of Project</w:t>
    </w:r>
    <w:r>
      <w:tab/>
    </w:r>
    <w:r>
      <w:tab/>
      <w:t>Project No.: 00-000</w:t>
    </w:r>
  </w:p>
  <w:p w14:paraId="5D478A22" w14:textId="5355B726" w:rsidR="00E446CF" w:rsidRDefault="00E446CF">
    <w:pPr>
      <w:pBdr>
        <w:bottom w:val="single" w:sz="6" w:space="0" w:color="auto"/>
      </w:pBdr>
      <w:tabs>
        <w:tab w:val="center" w:pos="4680"/>
        <w:tab w:val="right" w:pos="9360"/>
      </w:tabs>
      <w:spacing w:after="20"/>
    </w:pPr>
    <w:r>
      <w:t xml:space="preserve">Submission Description </w:t>
    </w:r>
    <w:r>
      <w:tab/>
    </w:r>
    <w:r>
      <w:tab/>
    </w:r>
    <w:r w:rsidR="00D82F25">
      <w:t>January 1</w:t>
    </w:r>
    <w:r>
      <w:t>, 202</w:t>
    </w:r>
    <w:r w:rsidR="00D82F25">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8549C3E"/>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16cid:durableId="1534342355">
    <w:abstractNumId w:val="0"/>
  </w:num>
  <w:num w:numId="2" w16cid:durableId="471797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3/01/19"/>
    <w:docVar w:name="Format" w:val="1"/>
    <w:docVar w:name="MF04" w:val="321400"/>
    <w:docVar w:name="MF95" w:val="02780"/>
    <w:docVar w:name="MFOrigin" w:val="MF04"/>
    <w:docVar w:name="SectionID" w:val="69"/>
    <w:docVar w:name="SpecType" w:val="MasterSpec"/>
    <w:docVar w:name="userSustainabilityVar_124_1" w:val="124^userSustainabilityTopic_124_1^3,^&lt;SustainabilityTopic id=&quot;124&quot;&gt;&lt;TopicText id=&quot;516&quot;&gt;&lt;RatingSystems&gt;&lt;System id=&quot;3&quot;/&gt;&lt;/RatingSystems&gt;_x000d__x000a__x0009__x0009_&lt;Content&gt;&lt;CMT&gt;&quot;Indigenous Materials&quot; Paragraph below applies to IgCC; before retaining, verify availability of materials that comply.&lt;/CMT&gt;&lt;PR1&gt;Indigenous Materials: Verify brick is manufactured within &amp;lt;~Style:IP~&amp;gt;500 miles&amp;lt;~/Style:IP~&amp;gt;&amp;lt;~Style:SI~&amp;gt; (800 km)&amp;lt;~/Style:SI~&amp;gt; of Project site from materials that have been extracted, harvested, or recovered, as well as manufactured, within &amp;lt;~Style:IP~&amp;gt;500 miles&amp;lt;~/Style:IP~&amp;gt;&amp;lt;~Style:SI~&amp;gt; (800 km)&amp;lt;~/Style:SI~&amp;gt; of Project site. If transporting materials by rail or water, multiply the distance transported by rail or water by 0.25 to determine the distance to Project site.&lt;/PR1&gt;&lt;/Content&gt;_x000d__x000a__x0009_&lt;/TopicText&gt;&lt;/SustainabilityTopic&gt;"/>
    <w:docVar w:name="userSustainabilityVar_128_1" w:val="128^userSustainabilityTopic_128_1^3,^&lt;SustainabilityTopic id=&quot;128&quot;&gt;&lt;TopicText id=&quot;531&quot;&gt;&lt;RatingSystems&gt;&lt;System id=&quot;3&quot;/&gt;&lt;/RatingSystems&gt;_x000d__x000a__x0009__x0009_&lt;Content&gt;&lt;CMT&gt;&quot;Indigenous Materials&quot; Paragraph below applies to IgCC; before retaining, verify availability of materials that comply.&lt;/CMT&gt;&lt;PR1&gt;Indigenous Materials: Acquire aggregate for mortar and grout[, cement, and lime] within &amp;lt;~Style:IP~&amp;gt;500 miles&amp;lt;~/Style:IP~&amp;gt;&amp;lt;~Style:SI~&amp;gt; (800 km)&amp;lt;~/Style:SI~&amp;gt; of Project site from materials that have been extracted, harvested, or recovered, as well as manufactured, within &amp;lt;~Style:IP~&amp;gt;500 miles&amp;lt;~/Style:IP~&amp;gt;&amp;lt;~Style:SI~&amp;gt; (800 km)&amp;lt;~/Style:SI~&amp;gt; of Project site. If transporting materials by rail or water, multiply the distance transported by rail or water by 0.25 to determine the distance to Project site.&lt;/PR1&gt;&lt;/Content&gt;_x000d__x000a__x0009_&lt;/TopicText&gt;&lt;/SustainabilityTopic&gt;"/>
    <w:docVar w:name="userSustainabilityVar_128_2" w:val="128^userSustainabilityTopic_128_2^3,^&lt;SustainabilityTopic id=&quot;128&quot;&gt;&lt;TopicText id=&quot;531&quot;&gt;&lt;RatingSystems&gt;&lt;System id=&quot;3&quot;/&gt;&lt;/RatingSystems&gt;_x000d__x000a__x0009__x0009_&lt;Content&gt;&lt;CMT&gt;&quot;Indigenous Materials&quot; Paragraph below applies to IgCC; before retaining, verify availability of materials that comply.&lt;/CMT&gt;&lt;PR1&gt;Indigenous Materials: Acquire aggregate for mortar and grout[, cement, and lime] within &amp;lt;~Style:IP~&amp;gt;500 miles&amp;lt;~/Style:IP~&amp;gt;&amp;lt;~Style:SI~&amp;gt; (800 km)&amp;lt;~/Style:SI~&amp;gt; of Project site from materials that have been extracted, harvested, or recovered, as well as manufactured, within &amp;lt;~Style:IP~&amp;gt;500 miles&amp;lt;~/Style:IP~&amp;gt;&amp;lt;~Style:SI~&amp;gt; (800 km)&amp;lt;~/Style:SI~&amp;gt; of Project site. If transporting materials by rail or water, multiply the distance transported by rail or water by 0.25 to determine the distance to Project site.&lt;/PR1&gt;&lt;/Content&gt;_x000d__x000a__x0009_&lt;/TopicText&gt;&lt;/SustainabilityTopic&gt;"/>
    <w:docVar w:name="userSustainabilityVar_228_1" w:val="228^userSustainabilityTopic_228_1^3,^&lt;SustainabilityTopic id=&quot;228&quot;&gt;&lt;TopicText id=&quot;833&quot;&gt;&lt;RatingSystems&gt;&lt;System id=&quot;3&quot;/&gt;&lt;/RatingSystems&gt;_x000d__x000a__x0009__x0009_&lt;Content&gt;&lt;CMT&gt;&quot;Indigenous Materials&quot; Subparagraph below applies to IgCC; before retaining, verify availability of materials that comply.&lt;/CMT&gt;&lt;PR2&gt;Indigenous Materials: Manufacture concrete curbs within &amp;lt;~Style:IP~&amp;gt;500 miles&amp;lt;~/Style:IP~&amp;gt;&amp;lt;~Style:SI~&amp;gt; (800 km)&amp;lt;~/Style:SI~&amp;gt; of Project site from aggregates[ and cementitious materials] that have been extracted, harvested, or recovered, as well as manufactured, within &amp;lt;~Style:IP~&amp;gt;500 miles&amp;lt;~/Style:IP~&amp;gt;&amp;lt;~Style:SI~&amp;gt; (800 km)&amp;lt;~/Style:SI~&amp;gt; of Project site. If transporting materials by rail or water, multiply the distance transported by rail or water by 0.25 to determine the distance to Project site.&lt;/PR2&gt;&lt;/Content&gt;_x000d__x000a__x0009_&lt;/TopicText&gt;&lt;/SustainabilityTopic&gt;"/>
    <w:docVar w:name="userSustainabilityVar_229_1" w:val="229^userSustainabilityTopic_229_1^3,^&lt;SustainabilityTopic id=&quot;229&quot;&gt;&lt;TopicText id=&quot;838&quot;&gt;&lt;RatingSystems&gt;&lt;System id=&quot;3&quot;/&gt;&lt;/RatingSystems&gt;_x000d__x000a__x0009__x0009_&lt;Content&gt;&lt;CMT&gt;&quot;Indigenous Materials&quot; Subparagraph below applies to IgCC; before retaining, verify availability of materials that comply.&lt;/CMT&gt;&lt;PR2&gt;Indigenous Materials: Fabricate stone within &amp;lt;~Style:IP~&amp;gt;500 miles&amp;lt;~/Style:IP~&amp;gt;&amp;lt;~Style:SI~&amp;gt; (800 km)&amp;lt;~/Style:SI~&amp;gt; of Project site from materials that have been extracted, harvested, or recovered within &amp;lt;~Style:IP~&amp;gt;500 miles&amp;lt;~/Style:IP~&amp;gt;&amp;lt;~Style:SI~&amp;gt; (800 km)&amp;lt;~/Style:SI~&amp;gt; of Project site. If transporting materials by rail or water, multiply the distance transported by rail or water by 0.25 to determine the distance to Project site.&lt;/PR2&gt;&lt;/Content&gt;_x000d__x000a__x0009_&lt;/TopicText&gt;&lt;/SustainabilityTopic&gt;"/>
    <w:docVar w:name="userSustainabilityVar_254_1" w:val="254^userSustainabilityTopic_254_1^3,^&lt;SustainabilityTopic id=&quot;254&quot;&gt;&lt;TopicText id=&quot;881&quot;&gt;&lt;RatingSystems&gt;&lt;System id=&quot;3&quot;/&gt;&lt;/RatingSystems&gt;_x000d__x000a__x0009__x0009_&lt;Content&gt;&lt;CMT&gt;&quot;Indigenous Materials&quot; Paragraph below applies to IgCC; before retaining, verify availability of materials that comply.&lt;/CMT&gt;&lt;PR1&gt;Indigenous Materials: Manufacture concrete pavers within &amp;lt;~Style:IP~&amp;gt;500 miles&amp;lt;~/Style:IP~&amp;gt;&amp;lt;~Style:SI~&amp;gt; (800 km)&amp;lt;~/Style:SI~&amp;gt; of Project site from aggregates[ and cementitious materials] that have been extracted, harvested, or recovered, as well as manufactured, within &amp;lt;~Style:IP~&amp;gt;500 miles&amp;lt;~/Style:IP~&amp;gt;&amp;lt;~Style:SI~&amp;gt; (800 km)&amp;lt;~/Style:SI~&amp;gt; of Project site. If transporting materials by rail or water, multiply the distance transported by rail or water by 0.25 to determine the distance to Project site.&lt;/PR1&gt;&lt;/Content&gt;_x000d__x000a__x0009_&lt;/TopicText&gt;&lt;/SustainabilityTopic&gt;"/>
    <w:docVar w:name="userSustainabilityVar_33_1" w:val="33^userSustainabilityTopic_33_1^3,^&lt;SustainabilityTopic id=&quot;33&quot;&gt;&lt;TopicText id=&quot;250&quot;&gt;&lt;RatingSystems&gt;&lt;System id=&quot;3&quot;/&gt;&lt;/RatingSystems&gt;_x000d__x000a__x0009__x0009_&lt;Content&gt;&lt;CMT&gt;&quot;Indigenous Materials&quot; Paragraph below applies to IgCC; before retaining, verify availability of materials that comply.&lt;/CMT&gt;&lt;PR1&gt;Indigenous Materials: Fabricate stone within &amp;lt;~Style:IP~&amp;gt;500 miles&amp;lt;~/Style:IP~&amp;gt;&amp;lt;~Style:SI~&amp;gt; (800 km)&amp;lt;~/Style:SI~&amp;gt; of Project site from materials that have been extracted, harvested, or recovered within &amp;lt;~Style:IP~&amp;gt;500 miles&amp;lt;~/Style:IP~&amp;gt;&amp;lt;~Style:SI~&amp;gt; (800 km)&amp;lt;~/Style:SI~&amp;gt; of Project site. If transporting materials by rail or water, multiply the distance transported by rail or water by 0.25 to determine the distance to Project site.&lt;/PR1&gt;&lt;/Content&gt;_x000d__x000a__x0009_&lt;/TopicText&gt;&lt;/SustainabilityTopic&gt;"/>
    <w:docVar w:name="userSustainabilityVar_8_1" w:val="8^userSustainabilityTopic_8_1^3,^&lt;SustainabilityTopic id=&quot;8&quot;&gt;&lt;TopicText id=&quot;171&quot;&gt;&lt;RatingSystems&gt;&lt;System id=&quot;3&quot;/&gt;&lt;/RatingSystems&gt;_x000d__x000a__x0009__x0009_&lt;Content&gt;&lt;CMT&gt;&quot;Product Certificates&quot; Subparagraph below applies to IgCC, which requires that a minimum of 55 percent of building materials or products be extracted, harvested, manufactured, or recovered within 500 miles (800 km) of Project. See IgCC-2012, 505.2.5.&lt;/CMT&gt;&lt;PR2&gt;Product Certificates: For indigenous materials, indicating location of material manufacturer and point of extraction, harvest, or recovery for each raw material. Include distance to Project, means of transportation, and cost for each indigenous material.&lt;/PR2&gt;&lt;/Content&gt;_x000d__x000a__x0009_&lt;/TopicText&gt;&lt;TopicText id=&quot;171&quot;&gt;&lt;RatingSystems&gt;&lt;System id=&quot;3&quot;/&gt;&lt;/RatingSystems&gt;_x000d__x000a__x0009__x0009_&lt;Content&gt;&lt;CMT&gt;&quot;Product Certificates&quot; Subparagraph below applies to IgCC, which requires that a minimum of 55 percent of building materials or products be extracted, harvested, manufactured, or recovered within 500 miles (800 km) of Project. See IgCC-2012, 505.2.5.&lt;/CMT&gt;&lt;PR2&gt;Product Certificates: For indigenous materials, indicating location of material manufacturer and point of extraction, harvest, or recovery for each raw material. Include distance to Project, means of transportation, and cost for each indigenous material.&lt;/PR2&gt;&lt;/Content&gt;_x000d__x000a__x0009_&lt;/TopicText&gt;&lt;TopicText id=&quot;171&quot;&gt;&lt;RatingSystems&gt;&lt;System id=&quot;3&quot;/&gt;&lt;/RatingSystems&gt;_x000d__x000a__x0009__x0009_&lt;Content&gt;&lt;CMT&gt;&quot;Product Certificates&quot; Subparagraph below applies to IgCC, which requires that a minimum of 55 percent of building materials or products be extracted, harvested, manufactured, or recovered within 500 miles (800 km) of Project. See IgCC-2012, 505.2.5.&lt;/CMT&gt;&lt;PR2&gt;Product Certificates: For indigenous materials, indicating location of material manufacturer and point of extraction, harvest, or recovery for each raw material. Include distance to Project, means of transportation, and cost for each indigenous material.&lt;/PR2&gt;&lt;/Content&gt;_x000d__x000a__x0009_&lt;/TopicText&gt;&lt;TopicText id=&quot;171&quot;&gt;&lt;RatingSystems&gt;&lt;System id=&quot;3&quot;/&gt;&lt;/RatingSystems&gt;_x000d__x000a__x0009__x0009_&lt;Content&gt;&lt;CMT&gt;&quot;Product Certificates&quot; Subparagraph below applies to IgCC, which requires that a minimum of 55 percent of building materials or products be extracted, harvested, manufactured, or recovered within 500 miles (800 km) of Project. See IgCC-2012, 505.2.5.&lt;/CMT&gt;&lt;PR2&gt;Product Certificates: For indigenous materials, indicating location of material manufacturer and point of extraction, harvest, or recovery for each raw material. Include distance to Project, means of transportation, and cost for each indigenous material.&lt;/PR2&gt;&lt;/Content&gt;_x000d__x000a__x0009_&lt;/TopicText&gt;&lt;/SustainabilityTopic&gt;"/>
    <w:docVar w:name="Version" w:val="14767"/>
  </w:docVars>
  <w:rsids>
    <w:rsidRoot w:val="00540342"/>
    <w:rsid w:val="000E11F3"/>
    <w:rsid w:val="000F17FD"/>
    <w:rsid w:val="001046FC"/>
    <w:rsid w:val="001060DF"/>
    <w:rsid w:val="001071AC"/>
    <w:rsid w:val="00151D07"/>
    <w:rsid w:val="001533C0"/>
    <w:rsid w:val="00185DB2"/>
    <w:rsid w:val="001A1A46"/>
    <w:rsid w:val="001A712E"/>
    <w:rsid w:val="001E2E95"/>
    <w:rsid w:val="0021328A"/>
    <w:rsid w:val="0021623D"/>
    <w:rsid w:val="00251449"/>
    <w:rsid w:val="002621EC"/>
    <w:rsid w:val="00292A7C"/>
    <w:rsid w:val="002D06AF"/>
    <w:rsid w:val="002E0306"/>
    <w:rsid w:val="002F38D9"/>
    <w:rsid w:val="00332F90"/>
    <w:rsid w:val="00346AB3"/>
    <w:rsid w:val="00376493"/>
    <w:rsid w:val="00382107"/>
    <w:rsid w:val="00385AA7"/>
    <w:rsid w:val="003A63E8"/>
    <w:rsid w:val="003C1ADF"/>
    <w:rsid w:val="00405E56"/>
    <w:rsid w:val="004579DA"/>
    <w:rsid w:val="00494506"/>
    <w:rsid w:val="0049582C"/>
    <w:rsid w:val="004A0681"/>
    <w:rsid w:val="004C0693"/>
    <w:rsid w:val="004E5C6E"/>
    <w:rsid w:val="004F4AE8"/>
    <w:rsid w:val="00540342"/>
    <w:rsid w:val="00553F2F"/>
    <w:rsid w:val="005B77BE"/>
    <w:rsid w:val="005C37B5"/>
    <w:rsid w:val="00627DA8"/>
    <w:rsid w:val="0063373C"/>
    <w:rsid w:val="00673F8E"/>
    <w:rsid w:val="006905C8"/>
    <w:rsid w:val="006D0ABA"/>
    <w:rsid w:val="0071146C"/>
    <w:rsid w:val="007164B0"/>
    <w:rsid w:val="007745E3"/>
    <w:rsid w:val="00782B8A"/>
    <w:rsid w:val="007964BB"/>
    <w:rsid w:val="007A0403"/>
    <w:rsid w:val="007D5948"/>
    <w:rsid w:val="007E5B83"/>
    <w:rsid w:val="00826C67"/>
    <w:rsid w:val="00845D14"/>
    <w:rsid w:val="00877494"/>
    <w:rsid w:val="00893116"/>
    <w:rsid w:val="008C53BA"/>
    <w:rsid w:val="008F1710"/>
    <w:rsid w:val="008F7F4C"/>
    <w:rsid w:val="009264F4"/>
    <w:rsid w:val="009307FA"/>
    <w:rsid w:val="009644F5"/>
    <w:rsid w:val="00980F21"/>
    <w:rsid w:val="009A3E17"/>
    <w:rsid w:val="009C10A1"/>
    <w:rsid w:val="00A04585"/>
    <w:rsid w:val="00A33D7C"/>
    <w:rsid w:val="00A4502B"/>
    <w:rsid w:val="00A53F30"/>
    <w:rsid w:val="00A83403"/>
    <w:rsid w:val="00A95701"/>
    <w:rsid w:val="00A969C9"/>
    <w:rsid w:val="00AB07C9"/>
    <w:rsid w:val="00B02FA3"/>
    <w:rsid w:val="00B13372"/>
    <w:rsid w:val="00B406C5"/>
    <w:rsid w:val="00B54988"/>
    <w:rsid w:val="00B82593"/>
    <w:rsid w:val="00B91035"/>
    <w:rsid w:val="00BA4F2F"/>
    <w:rsid w:val="00BB7B71"/>
    <w:rsid w:val="00BC4D82"/>
    <w:rsid w:val="00C24AE4"/>
    <w:rsid w:val="00C94003"/>
    <w:rsid w:val="00CD7A9B"/>
    <w:rsid w:val="00D030A5"/>
    <w:rsid w:val="00D072C6"/>
    <w:rsid w:val="00D377AF"/>
    <w:rsid w:val="00D51BE3"/>
    <w:rsid w:val="00D82F25"/>
    <w:rsid w:val="00DD4FCC"/>
    <w:rsid w:val="00DF56EE"/>
    <w:rsid w:val="00E04417"/>
    <w:rsid w:val="00E446CF"/>
    <w:rsid w:val="00E61F63"/>
    <w:rsid w:val="00EA1695"/>
    <w:rsid w:val="00ED10BD"/>
    <w:rsid w:val="00ED325B"/>
    <w:rsid w:val="00EF3A4D"/>
    <w:rsid w:val="00F1699C"/>
    <w:rsid w:val="00F74E5D"/>
    <w:rsid w:val="00FA15C4"/>
    <w:rsid w:val="00FF6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DAEFF8"/>
  <w15:chartTrackingRefBased/>
  <w15:docId w15:val="{EFD7AC6E-721E-44EA-827C-3E20FE310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autoRedefine/>
    <w:pPr>
      <w:tabs>
        <w:tab w:val="center" w:pos="4608"/>
        <w:tab w:val="right" w:pos="9360"/>
      </w:tabs>
      <w:suppressAutoHyphens/>
      <w:jc w:val="both"/>
    </w:pPr>
  </w:style>
  <w:style w:type="paragraph" w:customStyle="1" w:styleId="FTR">
    <w:name w:val="FTR"/>
    <w:basedOn w:val="Normal"/>
    <w:autoRedefine/>
    <w:pPr>
      <w:tabs>
        <w:tab w:val="right" w:pos="9360"/>
      </w:tabs>
      <w:suppressAutoHyphens/>
      <w:jc w:val="both"/>
    </w:pPr>
  </w:style>
  <w:style w:type="paragraph" w:customStyle="1" w:styleId="SCT">
    <w:name w:val="SCT"/>
    <w:basedOn w:val="Normal"/>
    <w:next w:val="PRT"/>
    <w:autoRedefine/>
    <w:rsid w:val="005B77BE"/>
    <w:pPr>
      <w:suppressAutoHyphens/>
      <w:spacing w:before="240"/>
      <w:jc w:val="both"/>
    </w:pPr>
    <w:rPr>
      <w:b/>
      <w:szCs w:val="24"/>
    </w:rPr>
  </w:style>
  <w:style w:type="paragraph" w:customStyle="1" w:styleId="PRT">
    <w:name w:val="PRT"/>
    <w:basedOn w:val="Normal"/>
    <w:pPr>
      <w:keepNext/>
      <w:numPr>
        <w:numId w:val="1"/>
      </w:numPr>
      <w:suppressAutoHyphens/>
      <w:spacing w:before="240"/>
      <w:jc w:val="both"/>
      <w:outlineLvl w:val="0"/>
    </w:pPr>
    <w:rPr>
      <w:b/>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pPr>
      <w:keepNext/>
      <w:numPr>
        <w:ilvl w:val="3"/>
        <w:numId w:val="1"/>
      </w:numPr>
      <w:suppressAutoHyphens/>
      <w:spacing w:before="24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24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paragraph" w:styleId="Header">
    <w:name w:val="header"/>
    <w:basedOn w:val="Normal"/>
    <w:link w:val="HeaderChar"/>
    <w:uiPriority w:val="99"/>
    <w:unhideWhenUsed/>
    <w:rsid w:val="00540342"/>
    <w:pPr>
      <w:tabs>
        <w:tab w:val="center" w:pos="4680"/>
        <w:tab w:val="right" w:pos="9360"/>
      </w:tabs>
    </w:pPr>
  </w:style>
  <w:style w:type="character" w:customStyle="1" w:styleId="HeaderChar">
    <w:name w:val="Header Char"/>
    <w:basedOn w:val="DefaultParagraphFont"/>
    <w:link w:val="Header"/>
    <w:uiPriority w:val="99"/>
    <w:rsid w:val="00540342"/>
  </w:style>
  <w:style w:type="paragraph" w:styleId="Footer">
    <w:name w:val="footer"/>
    <w:basedOn w:val="Normal"/>
    <w:link w:val="FooterChar"/>
    <w:uiPriority w:val="99"/>
    <w:unhideWhenUsed/>
    <w:rsid w:val="00540342"/>
    <w:pPr>
      <w:tabs>
        <w:tab w:val="center" w:pos="4680"/>
        <w:tab w:val="right" w:pos="9360"/>
      </w:tabs>
    </w:pPr>
  </w:style>
  <w:style w:type="character" w:customStyle="1" w:styleId="FooterChar">
    <w:name w:val="Footer Char"/>
    <w:basedOn w:val="DefaultParagraphFont"/>
    <w:link w:val="Footer"/>
    <w:uiPriority w:val="99"/>
    <w:rsid w:val="00540342"/>
  </w:style>
  <w:style w:type="paragraph" w:customStyle="1" w:styleId="TIP">
    <w:name w:val="TIP"/>
    <w:basedOn w:val="Normal"/>
    <w:link w:val="TIPChar"/>
    <w:rsid w:val="002D06AF"/>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2D06AF"/>
    <w:rPr>
      <w:color w:val="0000FF"/>
      <w:sz w:val="24"/>
    </w:rPr>
  </w:style>
  <w:style w:type="character" w:customStyle="1" w:styleId="TIPChar">
    <w:name w:val="TIP Char"/>
    <w:link w:val="TIP"/>
    <w:rsid w:val="002D06AF"/>
    <w:rPr>
      <w:vanish w:val="0"/>
      <w:color w:val="B30838"/>
    </w:rPr>
  </w:style>
  <w:style w:type="character" w:customStyle="1" w:styleId="SAhyperlink">
    <w:name w:val="SAhyperlink"/>
    <w:uiPriority w:val="1"/>
    <w:rsid w:val="00AB07C9"/>
    <w:rPr>
      <w:color w:val="E36C0A"/>
      <w:u w:val="single"/>
    </w:rPr>
  </w:style>
  <w:style w:type="character" w:styleId="Hyperlink">
    <w:name w:val="Hyperlink"/>
    <w:uiPriority w:val="99"/>
    <w:unhideWhenUsed/>
    <w:rsid w:val="00AB07C9"/>
    <w:rPr>
      <w:color w:val="0000FF"/>
      <w:u w:val="single"/>
    </w:rPr>
  </w:style>
  <w:style w:type="character" w:styleId="UnresolvedMention">
    <w:name w:val="Unresolved Mention"/>
    <w:uiPriority w:val="99"/>
    <w:semiHidden/>
    <w:unhideWhenUsed/>
    <w:rsid w:val="00AB07C9"/>
    <w:rPr>
      <w:color w:val="605E5C"/>
      <w:shd w:val="clear" w:color="auto" w:fill="E1DFDD"/>
    </w:rPr>
  </w:style>
  <w:style w:type="character" w:customStyle="1" w:styleId="SustHyperlink">
    <w:name w:val="SustHyperlink"/>
    <w:rsid w:val="00AB07C9"/>
    <w:rPr>
      <w:color w:val="009900"/>
      <w:u w:val="single"/>
    </w:rPr>
  </w:style>
  <w:style w:type="paragraph" w:customStyle="1" w:styleId="OMN">
    <w:name w:val="OMN"/>
    <w:basedOn w:val="Normal"/>
    <w:link w:val="OMNChar"/>
    <w:rsid w:val="001A1A46"/>
    <w:pPr>
      <w:pBdr>
        <w:top w:val="single" w:sz="8" w:space="1" w:color="auto" w:shadow="1"/>
        <w:left w:val="single" w:sz="8" w:space="4" w:color="auto" w:shadow="1"/>
        <w:bottom w:val="single" w:sz="8" w:space="1" w:color="auto" w:shadow="1"/>
        <w:right w:val="single" w:sz="8" w:space="4" w:color="auto" w:shadow="1"/>
      </w:pBdr>
      <w:shd w:val="pct30" w:color="CC99FF" w:fill="FFFFFF"/>
    </w:pPr>
  </w:style>
  <w:style w:type="character" w:customStyle="1" w:styleId="OMNChar">
    <w:name w:val="OMN Char"/>
    <w:link w:val="OMN"/>
    <w:rsid w:val="001A1A46"/>
    <w:rPr>
      <w:sz w:val="24"/>
      <w:shd w:val="pct30" w:color="CC99FF" w:fill="FFFFFF"/>
    </w:rPr>
  </w:style>
  <w:style w:type="character" w:customStyle="1" w:styleId="PR1Char">
    <w:name w:val="PR1 Char"/>
    <w:link w:val="PR1"/>
    <w:locked/>
    <w:rsid w:val="000F17F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29791A1709B240A7DD7EDCC1CC892C" ma:contentTypeVersion="6" ma:contentTypeDescription="Create a new document." ma:contentTypeScope="" ma:versionID="13a19030ed1680d4a391d2ad1f7fe44c">
  <xsd:schema xmlns:xsd="http://www.w3.org/2001/XMLSchema" xmlns:xs="http://www.w3.org/2001/XMLSchema" xmlns:p="http://schemas.microsoft.com/office/2006/metadata/properties" xmlns:ns2="c116ebfd-f4e0-4012-bafb-801b2454e3b8" xmlns:ns3="09b6a0c2-9a16-4a37-bf55-64fd32f11717" targetNamespace="http://schemas.microsoft.com/office/2006/metadata/properties" ma:root="true" ma:fieldsID="baca00d98aa4de3cb57b25c8dff61176" ns2:_="" ns3:_="">
    <xsd:import namespace="c116ebfd-f4e0-4012-bafb-801b2454e3b8"/>
    <xsd:import namespace="09b6a0c2-9a16-4a37-bf55-64fd32f117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6ebfd-f4e0-4012-bafb-801b2454e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b6a0c2-9a16-4a37-bf55-64fd32f117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E67748-A75C-4C16-A901-3666132F3196}"/>
</file>

<file path=customXml/itemProps2.xml><?xml version="1.0" encoding="utf-8"?>
<ds:datastoreItem xmlns:ds="http://schemas.openxmlformats.org/officeDocument/2006/customXml" ds:itemID="{5B9B7829-6B9F-4E0E-9172-C2FEECF71262}"/>
</file>

<file path=customXml/itemProps3.xml><?xml version="1.0" encoding="utf-8"?>
<ds:datastoreItem xmlns:ds="http://schemas.openxmlformats.org/officeDocument/2006/customXml" ds:itemID="{0042F0DE-BA4F-4EC1-9482-05BB6AFA7F4D}"/>
</file>

<file path=docProps/app.xml><?xml version="1.0" encoding="utf-8"?>
<Properties xmlns="http://schemas.openxmlformats.org/officeDocument/2006/extended-properties" xmlns:vt="http://schemas.openxmlformats.org/officeDocument/2006/docPropsVTypes">
  <Template>Normal.dotm</Template>
  <TotalTime>3</TotalTime>
  <Pages>6</Pages>
  <Words>1716</Words>
  <Characters>9785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SECTION 321400 - UNIT PAVING</vt:lpstr>
    </vt:vector>
  </TitlesOfParts>
  <Company>AVITRU, LLC.</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321400 - UNIT PAVING</dc:title>
  <dc:subject>UNIT PAVING</dc:subject>
  <dc:creator>Deltek, Inc.</dc:creator>
  <cp:keywords>BAS-12345-MS80</cp:keywords>
  <cp:lastModifiedBy>Mavrinac, John</cp:lastModifiedBy>
  <cp:revision>3</cp:revision>
  <dcterms:created xsi:type="dcterms:W3CDTF">2023-05-03T16:30:00Z</dcterms:created>
  <dcterms:modified xsi:type="dcterms:W3CDTF">2023-05-03T16:33:00Z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0x0101005429791A1709B240A7DD7EDCC1CC892C</vt:lpwstr>
  </property>
</Properties>
</file>