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1CBBF" w14:textId="77777777" w:rsidR="006A2D25" w:rsidRPr="006403EC" w:rsidRDefault="00CA1BAC" w:rsidP="000F4F74">
      <w:pPr>
        <w:pStyle w:val="NoSpacing"/>
        <w:jc w:val="center"/>
        <w:rPr>
          <w:b/>
          <w:sz w:val="26"/>
          <w:szCs w:val="26"/>
        </w:rPr>
      </w:pPr>
      <w:r w:rsidRPr="006403EC">
        <w:rPr>
          <w:b/>
          <w:sz w:val="26"/>
          <w:szCs w:val="26"/>
        </w:rPr>
        <w:t>BPAG Institutional Learning Outcomes Initiative</w:t>
      </w:r>
    </w:p>
    <w:p w14:paraId="037D223F" w14:textId="7C250811" w:rsidR="00CA1BAC" w:rsidRPr="006403EC" w:rsidRDefault="0068535D" w:rsidP="0068535D">
      <w:pPr>
        <w:pStyle w:val="NoSpacing"/>
        <w:jc w:val="center"/>
        <w:rPr>
          <w:b/>
          <w:bCs/>
          <w:sz w:val="26"/>
          <w:szCs w:val="26"/>
        </w:rPr>
      </w:pPr>
      <w:r w:rsidRPr="006403EC">
        <w:rPr>
          <w:b/>
          <w:bCs/>
          <w:sz w:val="26"/>
          <w:szCs w:val="26"/>
        </w:rPr>
        <w:t>Progress Report</w:t>
      </w:r>
      <w:r w:rsidR="00D67522">
        <w:rPr>
          <w:b/>
          <w:bCs/>
          <w:sz w:val="26"/>
          <w:szCs w:val="26"/>
        </w:rPr>
        <w:t xml:space="preserve"> &amp; </w:t>
      </w:r>
      <w:r w:rsidR="00760817">
        <w:rPr>
          <w:b/>
          <w:bCs/>
          <w:sz w:val="26"/>
          <w:szCs w:val="26"/>
        </w:rPr>
        <w:t xml:space="preserve">Presentation </w:t>
      </w:r>
      <w:bookmarkStart w:id="0" w:name="_GoBack"/>
      <w:bookmarkEnd w:id="0"/>
      <w:r w:rsidR="00D67522">
        <w:rPr>
          <w:b/>
          <w:bCs/>
          <w:sz w:val="26"/>
          <w:szCs w:val="26"/>
        </w:rPr>
        <w:t>Guidance</w:t>
      </w:r>
    </w:p>
    <w:p w14:paraId="729786C0" w14:textId="77777777" w:rsidR="00CA1BAC" w:rsidRPr="006403EC" w:rsidRDefault="00CA1BAC" w:rsidP="00CA1BAC">
      <w:pPr>
        <w:pStyle w:val="NoSpacing"/>
        <w:rPr>
          <w:sz w:val="26"/>
          <w:szCs w:val="26"/>
        </w:rPr>
      </w:pPr>
    </w:p>
    <w:p w14:paraId="1BF19436" w14:textId="0360766F" w:rsidR="0068535D" w:rsidRPr="00245F5C" w:rsidRDefault="00E921DD" w:rsidP="00CA1BAC">
      <w:pPr>
        <w:pStyle w:val="NoSpacing"/>
        <w:rPr>
          <w:b/>
          <w:bCs/>
          <w:color w:val="C00000"/>
          <w:sz w:val="26"/>
          <w:szCs w:val="26"/>
          <w:u w:val="single"/>
        </w:rPr>
      </w:pPr>
      <w:r w:rsidRPr="00D67522">
        <w:rPr>
          <w:b/>
          <w:bCs/>
          <w:sz w:val="26"/>
          <w:szCs w:val="26"/>
          <w:u w:val="single"/>
        </w:rPr>
        <w:t xml:space="preserve">SECTION </w:t>
      </w:r>
      <w:r w:rsidR="00245F5C" w:rsidRPr="00D67522">
        <w:rPr>
          <w:b/>
          <w:bCs/>
          <w:sz w:val="26"/>
          <w:szCs w:val="26"/>
          <w:u w:val="single"/>
        </w:rPr>
        <w:t>I</w:t>
      </w:r>
      <w:r w:rsidR="00D67522">
        <w:rPr>
          <w:b/>
          <w:bCs/>
          <w:sz w:val="26"/>
          <w:szCs w:val="26"/>
          <w:u w:val="single"/>
        </w:rPr>
        <w:t xml:space="preserve">: </w:t>
      </w:r>
      <w:r w:rsidRPr="00245F5C">
        <w:rPr>
          <w:b/>
          <w:bCs/>
          <w:color w:val="C00000"/>
          <w:sz w:val="26"/>
          <w:szCs w:val="26"/>
        </w:rPr>
        <w:t>(Due: December 6, 2021)</w:t>
      </w:r>
    </w:p>
    <w:p w14:paraId="7A2C210F" w14:textId="77777777" w:rsidR="00E921DD" w:rsidRDefault="00E921DD" w:rsidP="72A58E97">
      <w:pPr>
        <w:pStyle w:val="NoSpacing"/>
        <w:rPr>
          <w:b/>
          <w:bCs/>
          <w:sz w:val="26"/>
          <w:szCs w:val="26"/>
          <w:u w:val="single"/>
        </w:rPr>
      </w:pPr>
    </w:p>
    <w:p w14:paraId="3A1978F9" w14:textId="4760B961" w:rsidR="00CA1BAC" w:rsidRPr="006403EC" w:rsidRDefault="5DFE865F" w:rsidP="72A58E97">
      <w:pPr>
        <w:pStyle w:val="NoSpacing"/>
        <w:rPr>
          <w:b/>
          <w:bCs/>
          <w:sz w:val="26"/>
          <w:szCs w:val="26"/>
          <w:u w:val="single"/>
        </w:rPr>
      </w:pPr>
      <w:r w:rsidRPr="00D67522">
        <w:rPr>
          <w:b/>
          <w:bCs/>
          <w:sz w:val="26"/>
          <w:szCs w:val="26"/>
        </w:rPr>
        <w:t xml:space="preserve">The </w:t>
      </w:r>
      <w:r w:rsidR="00CA1BAC" w:rsidRPr="00D67522">
        <w:rPr>
          <w:b/>
          <w:bCs/>
          <w:sz w:val="26"/>
          <w:szCs w:val="26"/>
        </w:rPr>
        <w:t>Focus Area</w:t>
      </w:r>
      <w:r w:rsidR="00245F5C">
        <w:rPr>
          <w:b/>
          <w:bCs/>
          <w:sz w:val="26"/>
          <w:szCs w:val="26"/>
        </w:rPr>
        <w:t>: __________________________________________________________</w:t>
      </w:r>
    </w:p>
    <w:p w14:paraId="7E42C0CB" w14:textId="77777777" w:rsidR="00CA1BAC" w:rsidRPr="006403EC" w:rsidRDefault="00CA1BAC" w:rsidP="00CA1BAC">
      <w:pPr>
        <w:pStyle w:val="NoSpacing"/>
        <w:rPr>
          <w:sz w:val="26"/>
          <w:szCs w:val="26"/>
        </w:rPr>
      </w:pPr>
    </w:p>
    <w:p w14:paraId="1354508B" w14:textId="5C4DCF22" w:rsidR="0068535D" w:rsidRDefault="0068535D" w:rsidP="72A58E97">
      <w:pPr>
        <w:pStyle w:val="NoSpacing"/>
        <w:rPr>
          <w:b/>
          <w:bCs/>
          <w:sz w:val="26"/>
          <w:szCs w:val="26"/>
          <w:u w:val="single"/>
        </w:rPr>
      </w:pPr>
      <w:r w:rsidRPr="72A58E97">
        <w:rPr>
          <w:b/>
          <w:bCs/>
          <w:sz w:val="26"/>
          <w:szCs w:val="26"/>
          <w:u w:val="single"/>
        </w:rPr>
        <w:t>BPAG Members</w:t>
      </w:r>
    </w:p>
    <w:p w14:paraId="1C3CACB8" w14:textId="77777777" w:rsidR="00446F1D" w:rsidRPr="006403EC" w:rsidRDefault="00446F1D" w:rsidP="00CA1BAC">
      <w:pPr>
        <w:pStyle w:val="NoSpacing"/>
        <w:rPr>
          <w:b/>
          <w:sz w:val="26"/>
          <w:szCs w:val="26"/>
          <w:u w:val="single"/>
        </w:rPr>
      </w:pPr>
    </w:p>
    <w:p w14:paraId="14CD5E70" w14:textId="7CAF03E0" w:rsidR="0068535D" w:rsidRPr="006403EC" w:rsidRDefault="0068535D" w:rsidP="00CA1BAC">
      <w:pPr>
        <w:pStyle w:val="NoSpacing"/>
        <w:rPr>
          <w:bCs/>
          <w:sz w:val="26"/>
          <w:szCs w:val="26"/>
        </w:rPr>
      </w:pPr>
      <w:r w:rsidRPr="006403EC">
        <w:rPr>
          <w:bCs/>
          <w:sz w:val="26"/>
          <w:szCs w:val="26"/>
        </w:rPr>
        <w:t>1)</w:t>
      </w:r>
    </w:p>
    <w:p w14:paraId="1430DD77" w14:textId="0D346E81" w:rsidR="0068535D" w:rsidRPr="006403EC" w:rsidRDefault="0068535D" w:rsidP="00CA1BAC">
      <w:pPr>
        <w:pStyle w:val="NoSpacing"/>
        <w:rPr>
          <w:bCs/>
          <w:sz w:val="26"/>
          <w:szCs w:val="26"/>
        </w:rPr>
      </w:pPr>
      <w:r w:rsidRPr="006403EC">
        <w:rPr>
          <w:bCs/>
          <w:sz w:val="26"/>
          <w:szCs w:val="26"/>
        </w:rPr>
        <w:t>2)</w:t>
      </w:r>
    </w:p>
    <w:p w14:paraId="2F800383" w14:textId="4EFD04A3" w:rsidR="0068535D" w:rsidRPr="006403EC" w:rsidRDefault="0068535D" w:rsidP="00CA1BAC">
      <w:pPr>
        <w:pStyle w:val="NoSpacing"/>
        <w:rPr>
          <w:bCs/>
          <w:sz w:val="26"/>
          <w:szCs w:val="26"/>
        </w:rPr>
      </w:pPr>
      <w:r w:rsidRPr="006403EC">
        <w:rPr>
          <w:bCs/>
          <w:sz w:val="26"/>
          <w:szCs w:val="26"/>
        </w:rPr>
        <w:t>3)</w:t>
      </w:r>
    </w:p>
    <w:p w14:paraId="1A4F615F" w14:textId="77777777" w:rsidR="0068535D" w:rsidRPr="006403EC" w:rsidRDefault="0068535D" w:rsidP="00CA1BAC">
      <w:pPr>
        <w:pStyle w:val="NoSpacing"/>
        <w:rPr>
          <w:b/>
          <w:sz w:val="26"/>
          <w:szCs w:val="26"/>
          <w:u w:val="single"/>
        </w:rPr>
      </w:pPr>
    </w:p>
    <w:p w14:paraId="61EB31DE" w14:textId="3913E519" w:rsidR="00CA1BAC" w:rsidRPr="006403EC" w:rsidRDefault="00CA1BAC" w:rsidP="72A58E97">
      <w:pPr>
        <w:pStyle w:val="NoSpacing"/>
        <w:rPr>
          <w:b/>
          <w:bCs/>
          <w:sz w:val="26"/>
          <w:szCs w:val="26"/>
        </w:rPr>
      </w:pPr>
      <w:r w:rsidRPr="72A58E97">
        <w:rPr>
          <w:b/>
          <w:bCs/>
          <w:sz w:val="26"/>
          <w:szCs w:val="26"/>
          <w:u w:val="single"/>
        </w:rPr>
        <w:t>Workgroup Members</w:t>
      </w:r>
      <w:r w:rsidR="719BB449" w:rsidRPr="72A58E97">
        <w:rPr>
          <w:b/>
          <w:bCs/>
          <w:sz w:val="26"/>
          <w:szCs w:val="26"/>
          <w:u w:val="single"/>
        </w:rPr>
        <w:t>:</w:t>
      </w:r>
      <w:r w:rsidR="00BD11B1" w:rsidRPr="72A58E97">
        <w:rPr>
          <w:rStyle w:val="FootnoteReference"/>
          <w:b/>
          <w:bCs/>
          <w:sz w:val="26"/>
          <w:szCs w:val="26"/>
        </w:rPr>
        <w:footnoteReference w:id="1"/>
      </w:r>
    </w:p>
    <w:p w14:paraId="16E4F0E3" w14:textId="77777777" w:rsidR="00BD11B1" w:rsidRPr="000F4F74" w:rsidRDefault="00BD11B1" w:rsidP="00CA1BA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CA1BAC" w:rsidRPr="00611C48" w14:paraId="2F546D51" w14:textId="77777777" w:rsidTr="001D5110">
        <w:tc>
          <w:tcPr>
            <w:tcW w:w="3595" w:type="dxa"/>
          </w:tcPr>
          <w:p w14:paraId="67F9E2C5" w14:textId="77777777" w:rsidR="00CA1BAC" w:rsidRPr="00611C48" w:rsidRDefault="00CA1BAC" w:rsidP="001D511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11C4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638" w:type="dxa"/>
          </w:tcPr>
          <w:p w14:paraId="787D8325" w14:textId="72D844F3" w:rsidR="00CA1BAC" w:rsidRPr="00611C48" w:rsidRDefault="0068535D" w:rsidP="001D511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11C48">
              <w:rPr>
                <w:b/>
                <w:sz w:val="24"/>
                <w:szCs w:val="24"/>
              </w:rPr>
              <w:t>S</w:t>
            </w:r>
            <w:r w:rsidR="00CA1BAC" w:rsidRPr="00611C48">
              <w:rPr>
                <w:b/>
                <w:sz w:val="24"/>
                <w:szCs w:val="24"/>
              </w:rPr>
              <w:t>chool/</w:t>
            </w:r>
            <w:r w:rsidRPr="00611C48">
              <w:rPr>
                <w:b/>
                <w:sz w:val="24"/>
                <w:szCs w:val="24"/>
              </w:rPr>
              <w:t>U</w:t>
            </w:r>
            <w:r w:rsidR="00CA1BAC" w:rsidRPr="00611C48">
              <w:rPr>
                <w:b/>
                <w:sz w:val="24"/>
                <w:szCs w:val="24"/>
              </w:rPr>
              <w:t>nit</w:t>
            </w:r>
          </w:p>
        </w:tc>
        <w:tc>
          <w:tcPr>
            <w:tcW w:w="3117" w:type="dxa"/>
          </w:tcPr>
          <w:p w14:paraId="021D0BA5" w14:textId="1F1556F9" w:rsidR="00CA1BAC" w:rsidRPr="00611C48" w:rsidRDefault="0068535D" w:rsidP="001D511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11C48">
              <w:rPr>
                <w:b/>
                <w:sz w:val="24"/>
                <w:szCs w:val="24"/>
              </w:rPr>
              <w:t>Position</w:t>
            </w:r>
          </w:p>
        </w:tc>
      </w:tr>
      <w:tr w:rsidR="00CA1BAC" w:rsidRPr="000F4F74" w14:paraId="14BAF3FE" w14:textId="77777777" w:rsidTr="001D5110">
        <w:tc>
          <w:tcPr>
            <w:tcW w:w="3595" w:type="dxa"/>
          </w:tcPr>
          <w:p w14:paraId="54F294FE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94AB993" w14:textId="3157FAA4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2BE2C6C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58AE4814" w14:textId="77777777" w:rsidTr="001D5110">
        <w:tc>
          <w:tcPr>
            <w:tcW w:w="3595" w:type="dxa"/>
          </w:tcPr>
          <w:p w14:paraId="632F190F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20E140B9" w14:textId="17372CC3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C7CBEBD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251BA3AC" w14:textId="77777777" w:rsidTr="001D5110">
        <w:tc>
          <w:tcPr>
            <w:tcW w:w="3595" w:type="dxa"/>
          </w:tcPr>
          <w:p w14:paraId="31100501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4E9CB3C1" w14:textId="3ABCFDBF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CA8DC63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7046B99F" w14:textId="77777777" w:rsidTr="001D5110">
        <w:tc>
          <w:tcPr>
            <w:tcW w:w="3595" w:type="dxa"/>
          </w:tcPr>
          <w:p w14:paraId="3062D1EE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5A1C6622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E871BEB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18DC3BA5" w14:textId="77777777" w:rsidTr="001D5110">
        <w:tc>
          <w:tcPr>
            <w:tcW w:w="3595" w:type="dxa"/>
          </w:tcPr>
          <w:p w14:paraId="644BEBE4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4FA56FA8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8B9541B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73006E28" w14:textId="77777777" w:rsidTr="001D5110">
        <w:tc>
          <w:tcPr>
            <w:tcW w:w="3595" w:type="dxa"/>
          </w:tcPr>
          <w:p w14:paraId="0E8F3335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26AC3A7E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84CBD21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379365C6" w14:textId="77777777" w:rsidTr="001D5110">
        <w:tc>
          <w:tcPr>
            <w:tcW w:w="3595" w:type="dxa"/>
          </w:tcPr>
          <w:p w14:paraId="728EE632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6F21FB21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5AC21A5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3F8F9D74" w14:textId="77777777" w:rsidTr="001D5110">
        <w:tc>
          <w:tcPr>
            <w:tcW w:w="3595" w:type="dxa"/>
          </w:tcPr>
          <w:p w14:paraId="2A5EEAE1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16659561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2206355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  <w:tr w:rsidR="00CA1BAC" w:rsidRPr="000F4F74" w14:paraId="097CB569" w14:textId="77777777" w:rsidTr="001D5110">
        <w:tc>
          <w:tcPr>
            <w:tcW w:w="3595" w:type="dxa"/>
          </w:tcPr>
          <w:p w14:paraId="0398425C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03368763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DF48AC6" w14:textId="77777777" w:rsidR="00CA1BAC" w:rsidRPr="000F4F74" w:rsidRDefault="00CA1BAC" w:rsidP="00CA1BAC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04841B5" w14:textId="77777777" w:rsidR="00CA1BAC" w:rsidRPr="000F4F74" w:rsidRDefault="00CA1BAC" w:rsidP="00CA1BAC">
      <w:pPr>
        <w:pStyle w:val="NoSpacing"/>
        <w:rPr>
          <w:sz w:val="24"/>
          <w:szCs w:val="24"/>
        </w:rPr>
      </w:pPr>
    </w:p>
    <w:p w14:paraId="1EE84758" w14:textId="77777777" w:rsidR="00B23C65" w:rsidRDefault="00B23C65" w:rsidP="00CA1BAC">
      <w:pPr>
        <w:pStyle w:val="NoSpacing"/>
        <w:rPr>
          <w:sz w:val="24"/>
          <w:szCs w:val="24"/>
        </w:rPr>
      </w:pPr>
    </w:p>
    <w:p w14:paraId="0E6D4F37" w14:textId="4AB34BEE" w:rsidR="00B23C65" w:rsidRPr="006403EC" w:rsidRDefault="00B23C65" w:rsidP="00B23C65">
      <w:pPr>
        <w:pStyle w:val="NoSpacing"/>
        <w:rPr>
          <w:b/>
          <w:sz w:val="26"/>
          <w:szCs w:val="26"/>
          <w:u w:val="single"/>
        </w:rPr>
      </w:pPr>
      <w:r w:rsidRPr="006403EC">
        <w:rPr>
          <w:b/>
          <w:sz w:val="26"/>
          <w:szCs w:val="26"/>
          <w:u w:val="single"/>
        </w:rPr>
        <w:t xml:space="preserve">Questions to </w:t>
      </w:r>
      <w:r w:rsidR="00195334">
        <w:rPr>
          <w:b/>
          <w:sz w:val="26"/>
          <w:szCs w:val="26"/>
          <w:u w:val="single"/>
        </w:rPr>
        <w:t>C</w:t>
      </w:r>
      <w:r w:rsidRPr="006403EC">
        <w:rPr>
          <w:b/>
          <w:sz w:val="26"/>
          <w:szCs w:val="26"/>
          <w:u w:val="single"/>
        </w:rPr>
        <w:t>onsider</w:t>
      </w:r>
    </w:p>
    <w:p w14:paraId="1284B6D1" w14:textId="77777777" w:rsidR="00B23C65" w:rsidRPr="00B23C65" w:rsidRDefault="00B23C65" w:rsidP="00B23C65">
      <w:pPr>
        <w:pStyle w:val="NoSpacing"/>
        <w:rPr>
          <w:sz w:val="24"/>
          <w:szCs w:val="24"/>
        </w:rPr>
      </w:pPr>
    </w:p>
    <w:p w14:paraId="08662E7F" w14:textId="6A3A9252" w:rsidR="00B23C65" w:rsidRPr="00B23C65" w:rsidRDefault="00195334" w:rsidP="00B23C6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are possible delivery options </w:t>
      </w:r>
      <w:r w:rsidR="00B23C65" w:rsidRPr="00B23C65">
        <w:rPr>
          <w:sz w:val="24"/>
          <w:szCs w:val="24"/>
        </w:rPr>
        <w:t>for this ILO?</w:t>
      </w:r>
    </w:p>
    <w:p w14:paraId="2E7C7D8D" w14:textId="77777777" w:rsidR="00A16481" w:rsidRDefault="00A16481" w:rsidP="00B23C6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B23C65" w:rsidRPr="00B23C65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are the </w:t>
      </w:r>
      <w:r w:rsidR="00B23C65" w:rsidRPr="00B23C65">
        <w:rPr>
          <w:sz w:val="24"/>
          <w:szCs w:val="24"/>
        </w:rPr>
        <w:t>challenges</w:t>
      </w:r>
      <w:r>
        <w:rPr>
          <w:sz w:val="24"/>
          <w:szCs w:val="24"/>
        </w:rPr>
        <w:t xml:space="preserve"> to </w:t>
      </w:r>
      <w:r w:rsidR="00B23C65" w:rsidRPr="00B23C65">
        <w:rPr>
          <w:sz w:val="24"/>
          <w:szCs w:val="24"/>
        </w:rPr>
        <w:t>effective execution of this ILO?</w:t>
      </w:r>
    </w:p>
    <w:p w14:paraId="531264F3" w14:textId="56A26152" w:rsidR="00DC4F13" w:rsidRPr="00B23C65" w:rsidRDefault="00B23C65" w:rsidP="00B23C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23C65">
        <w:rPr>
          <w:sz w:val="24"/>
          <w:szCs w:val="24"/>
        </w:rPr>
        <w:t>What are some options to overcome those challenges?</w:t>
      </w:r>
    </w:p>
    <w:p w14:paraId="53D84E63" w14:textId="6F3F6701" w:rsidR="00B23C65" w:rsidRPr="00B23C65" w:rsidRDefault="00B23C65" w:rsidP="00B23C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72A58E97">
        <w:rPr>
          <w:sz w:val="24"/>
          <w:szCs w:val="24"/>
        </w:rPr>
        <w:t xml:space="preserve">What are some potential </w:t>
      </w:r>
      <w:r w:rsidRPr="72A58E97">
        <w:rPr>
          <w:b/>
          <w:bCs/>
          <w:i/>
          <w:iCs/>
          <w:sz w:val="24"/>
          <w:szCs w:val="24"/>
        </w:rPr>
        <w:t>institutional</w:t>
      </w:r>
      <w:r w:rsidRPr="72A58E97">
        <w:rPr>
          <w:sz w:val="24"/>
          <w:szCs w:val="24"/>
        </w:rPr>
        <w:t xml:space="preserve"> key performance measures for this ILO?</w:t>
      </w:r>
    </w:p>
    <w:p w14:paraId="03B79B91" w14:textId="3D1BB9EE" w:rsidR="00B23C65" w:rsidRPr="00B23C65" w:rsidRDefault="00B23C65" w:rsidP="00B23C6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72A58E97">
        <w:rPr>
          <w:sz w:val="24"/>
          <w:szCs w:val="24"/>
        </w:rPr>
        <w:t>Consider direct and indirect measures of achievement.</w:t>
      </w:r>
    </w:p>
    <w:p w14:paraId="51AAF19E" w14:textId="2EC9603E" w:rsidR="007B5558" w:rsidRPr="00E921DD" w:rsidRDefault="00E921DD" w:rsidP="00E921DD">
      <w:pPr>
        <w:pStyle w:val="NoSpacing"/>
        <w:rPr>
          <w:b/>
          <w:bCs/>
          <w:sz w:val="26"/>
          <w:szCs w:val="26"/>
          <w:u w:val="single"/>
        </w:rPr>
      </w:pPr>
      <w:r w:rsidRPr="00E921DD">
        <w:rPr>
          <w:b/>
          <w:bCs/>
          <w:sz w:val="26"/>
          <w:szCs w:val="26"/>
          <w:u w:val="single"/>
        </w:rPr>
        <w:lastRenderedPageBreak/>
        <w:t xml:space="preserve">SECTION II </w:t>
      </w:r>
    </w:p>
    <w:p w14:paraId="4F750098" w14:textId="4DD9B9CF" w:rsidR="00E921DD" w:rsidRDefault="00E921DD" w:rsidP="00E921DD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Presentation &amp; Discussion Schedule:</w:t>
      </w:r>
    </w:p>
    <w:p w14:paraId="662C3AB4" w14:textId="34EAFB4C" w:rsidR="00E921DD" w:rsidRDefault="00E921DD" w:rsidP="00E921DD">
      <w:pPr>
        <w:pStyle w:val="NoSpacing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21DD" w14:paraId="68CFF995" w14:textId="77777777" w:rsidTr="00E921DD">
        <w:tc>
          <w:tcPr>
            <w:tcW w:w="4675" w:type="dxa"/>
          </w:tcPr>
          <w:p w14:paraId="1EB5AD65" w14:textId="5648D89B" w:rsidR="00E921DD" w:rsidRDefault="00E921DD" w:rsidP="00D67522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ILO Focus</w:t>
            </w:r>
            <w:r w:rsidR="00D67522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</w:tcPr>
          <w:p w14:paraId="3AC9BFCD" w14:textId="4BE95EAC" w:rsidR="00E921DD" w:rsidRDefault="00E921DD" w:rsidP="00E921DD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Presentation Date</w:t>
            </w:r>
          </w:p>
        </w:tc>
      </w:tr>
      <w:tr w:rsidR="00E921DD" w14:paraId="06D161B9" w14:textId="77777777" w:rsidTr="00E921DD">
        <w:tc>
          <w:tcPr>
            <w:tcW w:w="4675" w:type="dxa"/>
          </w:tcPr>
          <w:p w14:paraId="501A176B" w14:textId="6FFE4C90" w:rsidR="00E921DD" w:rsidRPr="00E921DD" w:rsidRDefault="00E921DD" w:rsidP="00E921DD">
            <w:pPr>
              <w:pStyle w:val="NoSpacing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 xml:space="preserve">Global </w:t>
            </w:r>
            <w:r w:rsidR="001B5D9E">
              <w:rPr>
                <w:bCs/>
                <w:sz w:val="26"/>
                <w:szCs w:val="26"/>
              </w:rPr>
              <w:t>Engagement &amp; Learning</w:t>
            </w:r>
          </w:p>
          <w:p w14:paraId="0DA6A85E" w14:textId="48092E3F" w:rsidR="00E921DD" w:rsidRPr="00E921DD" w:rsidRDefault="00E921DD" w:rsidP="00E921DD">
            <w:pPr>
              <w:pStyle w:val="NoSpacing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Interprofessional Education</w:t>
            </w:r>
          </w:p>
        </w:tc>
        <w:tc>
          <w:tcPr>
            <w:tcW w:w="4675" w:type="dxa"/>
          </w:tcPr>
          <w:p w14:paraId="4D95CC74" w14:textId="64BF868E" w:rsidR="00E921DD" w:rsidRPr="00E921DD" w:rsidRDefault="00E921DD" w:rsidP="00E921DD">
            <w:pPr>
              <w:pStyle w:val="NoSpacing"/>
              <w:jc w:val="center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February 1, 2022</w:t>
            </w:r>
          </w:p>
        </w:tc>
      </w:tr>
      <w:tr w:rsidR="00E921DD" w14:paraId="79A1C5DC" w14:textId="77777777" w:rsidTr="00E921DD">
        <w:tc>
          <w:tcPr>
            <w:tcW w:w="4675" w:type="dxa"/>
          </w:tcPr>
          <w:p w14:paraId="5408AE8E" w14:textId="1E6DD3D1" w:rsidR="00E921DD" w:rsidRPr="00E921DD" w:rsidRDefault="00E921DD" w:rsidP="00E921DD">
            <w:pPr>
              <w:pStyle w:val="NoSpacing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Cultural C</w:t>
            </w:r>
            <w:r w:rsidR="001B5D9E">
              <w:rPr>
                <w:bCs/>
                <w:sz w:val="26"/>
                <w:szCs w:val="26"/>
              </w:rPr>
              <w:t>ompetency</w:t>
            </w:r>
          </w:p>
          <w:p w14:paraId="299EB90B" w14:textId="398DCEFA" w:rsidR="00E921DD" w:rsidRPr="00E921DD" w:rsidRDefault="00E921DD" w:rsidP="00E921DD">
            <w:pPr>
              <w:pStyle w:val="NoSpacing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Community Engagement</w:t>
            </w:r>
          </w:p>
        </w:tc>
        <w:tc>
          <w:tcPr>
            <w:tcW w:w="4675" w:type="dxa"/>
          </w:tcPr>
          <w:p w14:paraId="492DB5BC" w14:textId="02707CAF" w:rsidR="00E921DD" w:rsidRPr="00E921DD" w:rsidRDefault="00E921DD" w:rsidP="00E921DD">
            <w:pPr>
              <w:pStyle w:val="NoSpacing"/>
              <w:jc w:val="center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March 1, 2022</w:t>
            </w:r>
          </w:p>
        </w:tc>
      </w:tr>
      <w:tr w:rsidR="00E921DD" w14:paraId="27B403B6" w14:textId="77777777" w:rsidTr="00E921DD">
        <w:tc>
          <w:tcPr>
            <w:tcW w:w="4675" w:type="dxa"/>
          </w:tcPr>
          <w:p w14:paraId="7FB0D884" w14:textId="77777777" w:rsidR="00E921DD" w:rsidRPr="00E921DD" w:rsidRDefault="00E921DD" w:rsidP="00E921DD">
            <w:pPr>
              <w:pStyle w:val="NoSpacing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Ethics &amp; Integrity</w:t>
            </w:r>
          </w:p>
          <w:p w14:paraId="4E307D96" w14:textId="78EAE175" w:rsidR="00E921DD" w:rsidRPr="00E921DD" w:rsidRDefault="00E921DD" w:rsidP="00E921DD">
            <w:pPr>
              <w:pStyle w:val="NoSpacing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Leadership</w:t>
            </w:r>
          </w:p>
        </w:tc>
        <w:tc>
          <w:tcPr>
            <w:tcW w:w="4675" w:type="dxa"/>
          </w:tcPr>
          <w:p w14:paraId="354EB64A" w14:textId="5C7A383E" w:rsidR="00E921DD" w:rsidRPr="00E921DD" w:rsidRDefault="00E921DD" w:rsidP="00E921DD">
            <w:pPr>
              <w:pStyle w:val="NoSpacing"/>
              <w:jc w:val="center"/>
              <w:rPr>
                <w:bCs/>
                <w:sz w:val="26"/>
                <w:szCs w:val="26"/>
              </w:rPr>
            </w:pPr>
            <w:r w:rsidRPr="00E921DD">
              <w:rPr>
                <w:bCs/>
                <w:sz w:val="26"/>
                <w:szCs w:val="26"/>
              </w:rPr>
              <w:t>April 5, 2022</w:t>
            </w:r>
          </w:p>
        </w:tc>
      </w:tr>
    </w:tbl>
    <w:p w14:paraId="35B753DF" w14:textId="77777777" w:rsidR="00E921DD" w:rsidRDefault="00E921DD" w:rsidP="00E921DD">
      <w:pPr>
        <w:pStyle w:val="NoSpacing"/>
        <w:rPr>
          <w:b/>
          <w:bCs/>
          <w:sz w:val="26"/>
          <w:szCs w:val="26"/>
        </w:rPr>
      </w:pPr>
    </w:p>
    <w:p w14:paraId="1536F510" w14:textId="5103F453" w:rsidR="72A58E97" w:rsidRDefault="72A58E97" w:rsidP="72A58E97">
      <w:pPr>
        <w:pStyle w:val="NoSpacing"/>
        <w:jc w:val="center"/>
        <w:rPr>
          <w:b/>
          <w:bCs/>
          <w:sz w:val="26"/>
          <w:szCs w:val="26"/>
        </w:rPr>
      </w:pPr>
    </w:p>
    <w:p w14:paraId="144178A7" w14:textId="2C55EA84" w:rsidR="00B23C65" w:rsidRPr="002C37D9" w:rsidRDefault="00611C48" w:rsidP="002C37D9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PLEASE COMPLETE</w:t>
      </w:r>
    </w:p>
    <w:p w14:paraId="6FA06BA4" w14:textId="77777777" w:rsidR="002C37D9" w:rsidRPr="002C37D9" w:rsidRDefault="002C37D9" w:rsidP="002C37D9">
      <w:pPr>
        <w:pStyle w:val="NoSpacing"/>
        <w:jc w:val="center"/>
        <w:rPr>
          <w:b/>
          <w:bCs/>
          <w:sz w:val="24"/>
          <w:szCs w:val="24"/>
        </w:rPr>
      </w:pPr>
    </w:p>
    <w:p w14:paraId="04A865E1" w14:textId="3A3C50D2" w:rsidR="00B23C65" w:rsidRPr="00195334" w:rsidRDefault="00B23C65" w:rsidP="00CA1BAC">
      <w:pPr>
        <w:pStyle w:val="NoSpacing"/>
        <w:rPr>
          <w:b/>
          <w:sz w:val="26"/>
          <w:szCs w:val="26"/>
          <w:u w:val="single"/>
        </w:rPr>
      </w:pPr>
      <w:r w:rsidRPr="00195334">
        <w:rPr>
          <w:b/>
          <w:sz w:val="26"/>
          <w:szCs w:val="26"/>
          <w:u w:val="single"/>
        </w:rPr>
        <w:t>ILO Components</w:t>
      </w:r>
    </w:p>
    <w:p w14:paraId="4743A07E" w14:textId="77777777" w:rsidR="00B23C65" w:rsidRDefault="00B23C65" w:rsidP="00CA1BAC">
      <w:pPr>
        <w:pStyle w:val="NoSpacing"/>
        <w:rPr>
          <w:sz w:val="24"/>
          <w:szCs w:val="24"/>
        </w:rPr>
      </w:pPr>
    </w:p>
    <w:p w14:paraId="2D11B8B3" w14:textId="031D09ED" w:rsidR="0015100B" w:rsidRPr="000F4F74" w:rsidRDefault="0015100B" w:rsidP="00CA1B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ILO Statement</w:t>
      </w:r>
      <w:r w:rsidRPr="72A58E97">
        <w:rPr>
          <w:rStyle w:val="FootnoteReference"/>
          <w:b/>
          <w:bCs/>
          <w:sz w:val="24"/>
          <w:szCs w:val="24"/>
        </w:rPr>
        <w:footnoteReference w:id="2"/>
      </w:r>
    </w:p>
    <w:p w14:paraId="650F0B2B" w14:textId="7A05B895" w:rsidR="72A58E97" w:rsidRDefault="72A58E97" w:rsidP="72A58E97">
      <w:pPr>
        <w:pStyle w:val="NoSpacing"/>
        <w:rPr>
          <w:sz w:val="24"/>
          <w:szCs w:val="24"/>
        </w:rPr>
      </w:pPr>
    </w:p>
    <w:p w14:paraId="70B568B3" w14:textId="3E9B7C82" w:rsidR="4ECBD28B" w:rsidRDefault="4ECBD28B" w:rsidP="72A58E97">
      <w:pPr>
        <w:pStyle w:val="NoSpacing"/>
        <w:rPr>
          <w:sz w:val="24"/>
          <w:szCs w:val="24"/>
        </w:rPr>
      </w:pPr>
      <w:r w:rsidRPr="72A58E97">
        <w:rPr>
          <w:sz w:val="24"/>
          <w:szCs w:val="24"/>
        </w:rPr>
        <w:t xml:space="preserve">Example: </w:t>
      </w:r>
      <w:r w:rsidR="001B5D9E" w:rsidRPr="001B5D9E">
        <w:rPr>
          <w:i/>
          <w:sz w:val="24"/>
          <w:szCs w:val="24"/>
        </w:rPr>
        <w:t>Students will identify ethical issues and apply ethical principles to discipline specific problems.</w:t>
      </w:r>
    </w:p>
    <w:p w14:paraId="408F800F" w14:textId="77777777" w:rsidR="000F4F74" w:rsidRPr="000F4F74" w:rsidRDefault="000F4F74" w:rsidP="00CA1BAC">
      <w:pPr>
        <w:pStyle w:val="NoSpacing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18F7" w14:paraId="0AD7546E" w14:textId="77777777" w:rsidTr="0015100B">
        <w:trPr>
          <w:trHeight w:val="1718"/>
        </w:trPr>
        <w:tc>
          <w:tcPr>
            <w:tcW w:w="9350" w:type="dxa"/>
          </w:tcPr>
          <w:p w14:paraId="3ED3DA35" w14:textId="31499754" w:rsidR="00B23C65" w:rsidRDefault="00B23C65" w:rsidP="009A18F7">
            <w:pPr>
              <w:pStyle w:val="NoSpacing"/>
              <w:rPr>
                <w:i/>
                <w:sz w:val="18"/>
                <w:szCs w:val="24"/>
              </w:rPr>
            </w:pPr>
          </w:p>
          <w:p w14:paraId="6F3F438F" w14:textId="77777777" w:rsidR="00B23C65" w:rsidRPr="00B23C65" w:rsidRDefault="00B23C65" w:rsidP="0015100B">
            <w:pPr>
              <w:pStyle w:val="NoSpacing"/>
              <w:ind w:left="720"/>
              <w:rPr>
                <w:szCs w:val="24"/>
              </w:rPr>
            </w:pPr>
          </w:p>
          <w:p w14:paraId="3B468E83" w14:textId="69E72344" w:rsidR="009A18F7" w:rsidRDefault="009A18F7" w:rsidP="009A18F7">
            <w:pPr>
              <w:pStyle w:val="NoSpacing"/>
              <w:rPr>
                <w:i/>
                <w:sz w:val="18"/>
                <w:szCs w:val="24"/>
              </w:rPr>
            </w:pPr>
          </w:p>
          <w:p w14:paraId="6340E103" w14:textId="77777777" w:rsidR="0003334B" w:rsidRPr="009A18F7" w:rsidRDefault="0003334B" w:rsidP="009A18F7">
            <w:pPr>
              <w:pStyle w:val="NoSpacing"/>
              <w:rPr>
                <w:i/>
                <w:sz w:val="18"/>
                <w:szCs w:val="24"/>
              </w:rPr>
            </w:pPr>
          </w:p>
          <w:p w14:paraId="333183D3" w14:textId="77777777" w:rsidR="009A18F7" w:rsidRDefault="009A18F7" w:rsidP="009A18F7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10270C87" w14:textId="77777777" w:rsidR="002B7374" w:rsidRDefault="002B7374" w:rsidP="009A18F7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3518934A" w14:textId="0D9B0BF9" w:rsidR="002B7374" w:rsidRDefault="002B7374" w:rsidP="009A18F7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496D4F1" w14:textId="4CFAA2DE" w:rsidR="00BD11B1" w:rsidRPr="000F4F74" w:rsidRDefault="00BD11B1" w:rsidP="00CA1BAC">
      <w:pPr>
        <w:pStyle w:val="NoSpacing"/>
        <w:rPr>
          <w:sz w:val="24"/>
          <w:szCs w:val="24"/>
        </w:rPr>
      </w:pPr>
    </w:p>
    <w:p w14:paraId="42047333" w14:textId="5EBADDBE" w:rsidR="0015100B" w:rsidRDefault="0015100B" w:rsidP="0015100B">
      <w:pPr>
        <w:pStyle w:val="NoSpacing"/>
        <w:rPr>
          <w:sz w:val="24"/>
          <w:szCs w:val="24"/>
        </w:rPr>
      </w:pPr>
      <w:r w:rsidRPr="000F4F74">
        <w:rPr>
          <w:sz w:val="24"/>
          <w:szCs w:val="24"/>
        </w:rPr>
        <w:t>Definitions</w:t>
      </w:r>
      <w:r w:rsidRPr="001D5110">
        <w:rPr>
          <w:rStyle w:val="FootnoteReference"/>
          <w:b/>
          <w:sz w:val="24"/>
          <w:szCs w:val="24"/>
        </w:rPr>
        <w:footnoteReference w:id="3"/>
      </w:r>
    </w:p>
    <w:p w14:paraId="41D9A621" w14:textId="77777777" w:rsidR="00446F1D" w:rsidRDefault="00446F1D" w:rsidP="0015100B">
      <w:pPr>
        <w:pStyle w:val="NoSpacing"/>
        <w:rPr>
          <w:sz w:val="24"/>
          <w:szCs w:val="24"/>
        </w:rPr>
      </w:pPr>
    </w:p>
    <w:p w14:paraId="77F76B85" w14:textId="77777777" w:rsidR="00014B59" w:rsidRPr="00446F1D" w:rsidRDefault="00014B59" w:rsidP="00014B59">
      <w:pPr>
        <w:pStyle w:val="NoSpacing"/>
        <w:rPr>
          <w:i/>
          <w:sz w:val="24"/>
          <w:szCs w:val="24"/>
        </w:rPr>
      </w:pPr>
      <w:r w:rsidRPr="00446F1D">
        <w:rPr>
          <w:sz w:val="24"/>
          <w:szCs w:val="24"/>
        </w:rPr>
        <w:t xml:space="preserve">Example: </w:t>
      </w:r>
      <w:r w:rsidRPr="00446F1D">
        <w:rPr>
          <w:i/>
          <w:iCs/>
          <w:sz w:val="24"/>
          <w:szCs w:val="24"/>
        </w:rPr>
        <w:t xml:space="preserve">Ethical reasoning is reasoning about right and wrong human conduct. It requires students to assess their ethical values and the social context of problems, recognize ethical </w:t>
      </w:r>
      <w:r w:rsidRPr="00446F1D">
        <w:rPr>
          <w:i/>
          <w:iCs/>
          <w:sz w:val="24"/>
          <w:szCs w:val="24"/>
        </w:rPr>
        <w:lastRenderedPageBreak/>
        <w:t>issues in various settings, think about how different ethical perspectives might apply to ethical dilemmas, and consider the ramifications of alternative actions. Students’ ethical self-identity evolves as they practice ethical decision-making skills and learn how to describe and analyze positions on ethical issues</w:t>
      </w:r>
      <w:r w:rsidRPr="00446F1D">
        <w:rPr>
          <w:i/>
          <w:sz w:val="24"/>
          <w:szCs w:val="24"/>
        </w:rPr>
        <w:t>.</w:t>
      </w:r>
    </w:p>
    <w:p w14:paraId="2BBFCBBA" w14:textId="77777777" w:rsidR="00014B59" w:rsidRDefault="00014B59" w:rsidP="0015100B">
      <w:pPr>
        <w:pStyle w:val="NoSpacing"/>
        <w:rPr>
          <w:sz w:val="24"/>
          <w:szCs w:val="24"/>
        </w:rPr>
      </w:pPr>
    </w:p>
    <w:p w14:paraId="4E8CA21E" w14:textId="7326C602" w:rsidR="003160EE" w:rsidRDefault="003160EE" w:rsidP="00CA1BA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60EE" w14:paraId="49F5D3B8" w14:textId="77777777" w:rsidTr="003160EE">
        <w:tc>
          <w:tcPr>
            <w:tcW w:w="9350" w:type="dxa"/>
          </w:tcPr>
          <w:p w14:paraId="735A813F" w14:textId="77777777" w:rsidR="003160EE" w:rsidRDefault="003160EE" w:rsidP="00CA1BAC">
            <w:pPr>
              <w:pStyle w:val="NoSpacing"/>
              <w:rPr>
                <w:sz w:val="24"/>
                <w:szCs w:val="24"/>
              </w:rPr>
            </w:pPr>
          </w:p>
          <w:p w14:paraId="6624BE50" w14:textId="69E4CA72" w:rsidR="003160EE" w:rsidRDefault="003160EE" w:rsidP="00CA1BAC">
            <w:pPr>
              <w:pStyle w:val="NoSpacing"/>
              <w:rPr>
                <w:sz w:val="24"/>
                <w:szCs w:val="24"/>
              </w:rPr>
            </w:pPr>
          </w:p>
          <w:p w14:paraId="09375E72" w14:textId="2C2EE586" w:rsidR="00014B59" w:rsidRDefault="00014B59" w:rsidP="00CA1BAC">
            <w:pPr>
              <w:pStyle w:val="NoSpacing"/>
              <w:rPr>
                <w:sz w:val="24"/>
                <w:szCs w:val="24"/>
              </w:rPr>
            </w:pPr>
          </w:p>
          <w:p w14:paraId="1E2822AB" w14:textId="20AE3A34" w:rsidR="00014B59" w:rsidRDefault="00014B59" w:rsidP="00CA1BAC">
            <w:pPr>
              <w:pStyle w:val="NoSpacing"/>
              <w:rPr>
                <w:sz w:val="24"/>
                <w:szCs w:val="24"/>
              </w:rPr>
            </w:pPr>
          </w:p>
          <w:p w14:paraId="56FBABB7" w14:textId="0FF7689F" w:rsidR="002B7374" w:rsidRDefault="002B7374" w:rsidP="00CA1BAC">
            <w:pPr>
              <w:pStyle w:val="NoSpacing"/>
              <w:rPr>
                <w:sz w:val="24"/>
                <w:szCs w:val="24"/>
              </w:rPr>
            </w:pPr>
          </w:p>
          <w:p w14:paraId="217546C6" w14:textId="2B28D773" w:rsidR="002B7374" w:rsidRDefault="002B7374" w:rsidP="00CA1BAC">
            <w:pPr>
              <w:pStyle w:val="NoSpacing"/>
              <w:rPr>
                <w:sz w:val="24"/>
                <w:szCs w:val="24"/>
              </w:rPr>
            </w:pPr>
          </w:p>
          <w:p w14:paraId="58DE0F1F" w14:textId="59F708E1" w:rsidR="002B7374" w:rsidRDefault="002B7374" w:rsidP="00CA1BAC">
            <w:pPr>
              <w:pStyle w:val="NoSpacing"/>
              <w:rPr>
                <w:sz w:val="24"/>
                <w:szCs w:val="24"/>
              </w:rPr>
            </w:pPr>
          </w:p>
          <w:p w14:paraId="751C79CD" w14:textId="77777777" w:rsidR="002B7374" w:rsidRDefault="002B7374" w:rsidP="00CA1BAC">
            <w:pPr>
              <w:pStyle w:val="NoSpacing"/>
              <w:rPr>
                <w:sz w:val="24"/>
                <w:szCs w:val="24"/>
              </w:rPr>
            </w:pPr>
          </w:p>
          <w:p w14:paraId="2049CACD" w14:textId="721D391B" w:rsidR="003160EE" w:rsidRDefault="003160EE" w:rsidP="00CA1BA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2E93751" w14:textId="77777777" w:rsidR="00BD11B1" w:rsidRPr="000F4F74" w:rsidRDefault="00BD11B1" w:rsidP="003160EE">
      <w:pPr>
        <w:pStyle w:val="NoSpacing"/>
        <w:rPr>
          <w:sz w:val="24"/>
          <w:szCs w:val="24"/>
        </w:rPr>
      </w:pPr>
    </w:p>
    <w:p w14:paraId="58A9A89D" w14:textId="3650C866" w:rsidR="003160EE" w:rsidRDefault="00195334" w:rsidP="00532A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3-5 </w:t>
      </w:r>
      <w:r w:rsidR="00532A29" w:rsidRPr="000F4F74">
        <w:rPr>
          <w:sz w:val="24"/>
          <w:szCs w:val="24"/>
        </w:rPr>
        <w:t xml:space="preserve">Objectives to </w:t>
      </w:r>
      <w:r w:rsidR="00014B59">
        <w:rPr>
          <w:sz w:val="24"/>
          <w:szCs w:val="24"/>
        </w:rPr>
        <w:t>A</w:t>
      </w:r>
      <w:r w:rsidR="00532A29" w:rsidRPr="000F4F74">
        <w:rPr>
          <w:sz w:val="24"/>
          <w:szCs w:val="24"/>
        </w:rPr>
        <w:t>chieve</w:t>
      </w:r>
      <w:r w:rsidR="000C2D8D" w:rsidRPr="001D5110">
        <w:rPr>
          <w:rStyle w:val="FootnoteReference"/>
          <w:b/>
          <w:sz w:val="24"/>
          <w:szCs w:val="24"/>
        </w:rPr>
        <w:footnoteReference w:id="4"/>
      </w:r>
      <w:r w:rsidR="00532A29" w:rsidRPr="000F4F74">
        <w:rPr>
          <w:sz w:val="24"/>
          <w:szCs w:val="24"/>
        </w:rPr>
        <w:t xml:space="preserve"> </w:t>
      </w:r>
    </w:p>
    <w:p w14:paraId="5053C16A" w14:textId="77777777" w:rsidR="00446F1D" w:rsidRDefault="00446F1D" w:rsidP="00532A29">
      <w:pPr>
        <w:pStyle w:val="NoSpacing"/>
        <w:rPr>
          <w:sz w:val="24"/>
          <w:szCs w:val="24"/>
        </w:rPr>
      </w:pPr>
    </w:p>
    <w:p w14:paraId="44022640" w14:textId="2FAB0FE7" w:rsidR="00446F1D" w:rsidRDefault="00014B59" w:rsidP="002A0D41">
      <w:pPr>
        <w:pStyle w:val="NoSpacing"/>
        <w:rPr>
          <w:i/>
          <w:sz w:val="24"/>
          <w:szCs w:val="24"/>
        </w:rPr>
      </w:pPr>
      <w:r w:rsidRPr="00446F1D">
        <w:rPr>
          <w:sz w:val="24"/>
          <w:szCs w:val="24"/>
        </w:rPr>
        <w:t>Example</w:t>
      </w:r>
      <w:r w:rsidRPr="00446F1D">
        <w:rPr>
          <w:i/>
          <w:sz w:val="24"/>
          <w:szCs w:val="24"/>
        </w:rPr>
        <w:t xml:space="preserve">: </w:t>
      </w:r>
      <w:r w:rsidRPr="00446F1D">
        <w:rPr>
          <w:i/>
          <w:iCs/>
          <w:sz w:val="24"/>
          <w:szCs w:val="24"/>
        </w:rPr>
        <w:t>Cultivate personal and academic integrity: recognize and act on a sense of honor, ranging from honesty in relationships to principled engagement with a formal academic honor code</w:t>
      </w:r>
      <w:r w:rsidRPr="00446F1D">
        <w:rPr>
          <w:i/>
          <w:sz w:val="24"/>
          <w:szCs w:val="24"/>
        </w:rPr>
        <w:t>.</w:t>
      </w:r>
    </w:p>
    <w:p w14:paraId="508DE609" w14:textId="77777777" w:rsidR="002B7374" w:rsidRDefault="002B7374" w:rsidP="002A0D41">
      <w:pPr>
        <w:pStyle w:val="NoSpacing"/>
        <w:rPr>
          <w:b/>
          <w:bCs/>
          <w:sz w:val="24"/>
          <w:szCs w:val="24"/>
        </w:rPr>
      </w:pPr>
    </w:p>
    <w:p w14:paraId="1C4E4241" w14:textId="711CEC06" w:rsidR="00014B59" w:rsidRPr="00014B59" w:rsidRDefault="00014B59" w:rsidP="72A58E97">
      <w:pPr>
        <w:pStyle w:val="NoSpacing"/>
        <w:rPr>
          <w:b/>
          <w:bCs/>
          <w:sz w:val="26"/>
          <w:szCs w:val="26"/>
        </w:rPr>
      </w:pPr>
      <w:r w:rsidRPr="72A58E97">
        <w:rPr>
          <w:b/>
          <w:bCs/>
          <w:sz w:val="26"/>
          <w:szCs w:val="26"/>
        </w:rPr>
        <w:t>Institutional</w:t>
      </w:r>
      <w:r w:rsidR="3C1C4181" w:rsidRPr="72A58E97">
        <w:rPr>
          <w:b/>
          <w:bCs/>
          <w:sz w:val="26"/>
          <w:szCs w:val="26"/>
        </w:rPr>
        <w:t xml:space="preserve">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6F1D" w14:paraId="21CFFA0B" w14:textId="77777777" w:rsidTr="72A58E97">
        <w:tc>
          <w:tcPr>
            <w:tcW w:w="9350" w:type="dxa"/>
          </w:tcPr>
          <w:p w14:paraId="04501AFA" w14:textId="77777777" w:rsidR="00DC1ECF" w:rsidRDefault="002B7374" w:rsidP="000F49C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72A58E97">
              <w:rPr>
                <w:b/>
                <w:bCs/>
                <w:sz w:val="24"/>
                <w:szCs w:val="24"/>
              </w:rPr>
              <w:t>1</w:t>
            </w:r>
          </w:p>
          <w:p w14:paraId="5BF003D5" w14:textId="0D68B0B7" w:rsidR="00611C48" w:rsidRPr="002B7374" w:rsidRDefault="00611C48" w:rsidP="000F49C0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446F1D" w14:paraId="2EDE6D54" w14:textId="77777777" w:rsidTr="72A58E97">
        <w:tc>
          <w:tcPr>
            <w:tcW w:w="9350" w:type="dxa"/>
          </w:tcPr>
          <w:p w14:paraId="42B82E8B" w14:textId="6A9DA10A" w:rsidR="00446F1D" w:rsidRPr="002B7374" w:rsidRDefault="002B7374" w:rsidP="000F49C0">
            <w:pPr>
              <w:pStyle w:val="NoSpacing"/>
              <w:spacing w:line="480" w:lineRule="auto"/>
              <w:rPr>
                <w:b/>
                <w:bCs/>
                <w:sz w:val="24"/>
                <w:szCs w:val="24"/>
              </w:rPr>
            </w:pPr>
            <w:r w:rsidRPr="72A58E9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46F1D" w14:paraId="0DB07548" w14:textId="77777777" w:rsidTr="72A58E97">
        <w:tc>
          <w:tcPr>
            <w:tcW w:w="9350" w:type="dxa"/>
          </w:tcPr>
          <w:p w14:paraId="2614F966" w14:textId="5DB02E56" w:rsidR="00446F1D" w:rsidRPr="002B7374" w:rsidRDefault="002B7374" w:rsidP="000F49C0">
            <w:pPr>
              <w:pStyle w:val="NoSpacing"/>
              <w:spacing w:line="480" w:lineRule="auto"/>
              <w:rPr>
                <w:b/>
                <w:bCs/>
                <w:sz w:val="24"/>
                <w:szCs w:val="24"/>
              </w:rPr>
            </w:pPr>
            <w:r w:rsidRPr="72A58E9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B7374" w14:paraId="768F955A" w14:textId="77777777" w:rsidTr="72A58E97">
        <w:tc>
          <w:tcPr>
            <w:tcW w:w="9350" w:type="dxa"/>
          </w:tcPr>
          <w:p w14:paraId="5834A44A" w14:textId="7CF4C30D" w:rsidR="002B7374" w:rsidRPr="002B7374" w:rsidRDefault="002B7374" w:rsidP="000F49C0">
            <w:pPr>
              <w:pStyle w:val="NoSpacing"/>
              <w:spacing w:line="480" w:lineRule="auto"/>
              <w:rPr>
                <w:b/>
                <w:bCs/>
                <w:sz w:val="24"/>
                <w:szCs w:val="24"/>
              </w:rPr>
            </w:pPr>
            <w:r w:rsidRPr="72A58E9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B7374" w14:paraId="3353E84E" w14:textId="77777777" w:rsidTr="72A58E97">
        <w:tc>
          <w:tcPr>
            <w:tcW w:w="9350" w:type="dxa"/>
          </w:tcPr>
          <w:p w14:paraId="25972ADB" w14:textId="34023CBD" w:rsidR="002B7374" w:rsidRPr="002B7374" w:rsidRDefault="002B7374" w:rsidP="000F49C0">
            <w:pPr>
              <w:pStyle w:val="NoSpacing"/>
              <w:spacing w:line="480" w:lineRule="auto"/>
              <w:rPr>
                <w:b/>
                <w:bCs/>
                <w:sz w:val="24"/>
                <w:szCs w:val="24"/>
              </w:rPr>
            </w:pPr>
            <w:r w:rsidRPr="72A58E97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05C7476B" w14:textId="6C11920C" w:rsidR="00014B59" w:rsidRDefault="00014B59" w:rsidP="003160EE">
      <w:pPr>
        <w:pStyle w:val="NoSpacing"/>
        <w:rPr>
          <w:b/>
          <w:sz w:val="26"/>
          <w:szCs w:val="26"/>
          <w:u w:val="single"/>
        </w:rPr>
      </w:pPr>
    </w:p>
    <w:p w14:paraId="791CCFE4" w14:textId="39186B72" w:rsidR="002C37D9" w:rsidRDefault="002C37D9" w:rsidP="003160EE">
      <w:pPr>
        <w:pStyle w:val="NoSpacing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Delivery Options</w:t>
      </w:r>
      <w:r w:rsidR="002B7374">
        <w:rPr>
          <w:b/>
          <w:sz w:val="26"/>
          <w:szCs w:val="26"/>
          <w:u w:val="single"/>
        </w:rPr>
        <w:t xml:space="preserve"> </w:t>
      </w:r>
      <w:r w:rsidR="002B7374" w:rsidRPr="002B7374">
        <w:rPr>
          <w:bCs/>
          <w:sz w:val="26"/>
          <w:szCs w:val="26"/>
        </w:rPr>
        <w:t>(Please indicate by number for each of the above.)</w:t>
      </w:r>
    </w:p>
    <w:p w14:paraId="15313595" w14:textId="77777777" w:rsidR="002B7374" w:rsidRPr="00446F1D" w:rsidRDefault="002B7374" w:rsidP="002B7374">
      <w:pPr>
        <w:pStyle w:val="NoSpacing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7374" w14:paraId="1DA60B81" w14:textId="77777777" w:rsidTr="000F49C0">
        <w:trPr>
          <w:trHeight w:val="1718"/>
        </w:trPr>
        <w:tc>
          <w:tcPr>
            <w:tcW w:w="9350" w:type="dxa"/>
          </w:tcPr>
          <w:p w14:paraId="1BE15CB0" w14:textId="77777777" w:rsidR="002B7374" w:rsidRDefault="002B7374" w:rsidP="000F49C0">
            <w:pPr>
              <w:pStyle w:val="NoSpacing"/>
              <w:rPr>
                <w:i/>
                <w:sz w:val="18"/>
                <w:szCs w:val="24"/>
              </w:rPr>
            </w:pPr>
          </w:p>
          <w:p w14:paraId="2FAD9153" w14:textId="77777777" w:rsidR="002B7374" w:rsidRPr="00B23C65" w:rsidRDefault="002B7374" w:rsidP="000F49C0">
            <w:pPr>
              <w:pStyle w:val="NoSpacing"/>
              <w:ind w:left="720"/>
              <w:rPr>
                <w:szCs w:val="24"/>
              </w:rPr>
            </w:pPr>
          </w:p>
          <w:p w14:paraId="30ACD846" w14:textId="77777777" w:rsidR="002B7374" w:rsidRDefault="002B7374" w:rsidP="000F49C0">
            <w:pPr>
              <w:pStyle w:val="NoSpacing"/>
              <w:rPr>
                <w:i/>
                <w:sz w:val="18"/>
                <w:szCs w:val="24"/>
              </w:rPr>
            </w:pPr>
          </w:p>
          <w:p w14:paraId="71F1B4F7" w14:textId="77777777" w:rsidR="002B7374" w:rsidRPr="009A18F7" w:rsidRDefault="002B7374" w:rsidP="000F49C0">
            <w:pPr>
              <w:pStyle w:val="NoSpacing"/>
              <w:rPr>
                <w:i/>
                <w:sz w:val="18"/>
                <w:szCs w:val="24"/>
              </w:rPr>
            </w:pPr>
          </w:p>
          <w:p w14:paraId="4C026867" w14:textId="77777777" w:rsidR="002B7374" w:rsidRDefault="002B7374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60B86921" w14:textId="136C17EE" w:rsidR="002B7374" w:rsidRDefault="002B7374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99560ED" w14:textId="1655A222" w:rsidR="00446F1D" w:rsidRDefault="00446F1D" w:rsidP="003160EE">
      <w:pPr>
        <w:pStyle w:val="NoSpacing"/>
        <w:rPr>
          <w:b/>
          <w:sz w:val="26"/>
          <w:szCs w:val="26"/>
          <w:u w:val="single"/>
        </w:rPr>
      </w:pPr>
    </w:p>
    <w:p w14:paraId="6A091737" w14:textId="7661F673" w:rsidR="00446F1D" w:rsidRDefault="00446F1D" w:rsidP="003160EE">
      <w:pPr>
        <w:pStyle w:val="NoSpacing"/>
        <w:rPr>
          <w:b/>
          <w:sz w:val="26"/>
          <w:szCs w:val="26"/>
          <w:u w:val="single"/>
        </w:rPr>
      </w:pPr>
      <w:r w:rsidRPr="002B7374">
        <w:rPr>
          <w:b/>
          <w:sz w:val="26"/>
          <w:szCs w:val="26"/>
          <w:u w:val="single"/>
        </w:rPr>
        <w:t>Challenges</w:t>
      </w:r>
    </w:p>
    <w:p w14:paraId="27389D21" w14:textId="77777777" w:rsidR="002B7374" w:rsidRPr="002B7374" w:rsidRDefault="002B7374" w:rsidP="003160EE">
      <w:pPr>
        <w:pStyle w:val="NoSpacing"/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6F1D" w14:paraId="7947CD43" w14:textId="77777777" w:rsidTr="000F49C0">
        <w:trPr>
          <w:trHeight w:val="1718"/>
        </w:trPr>
        <w:tc>
          <w:tcPr>
            <w:tcW w:w="9350" w:type="dxa"/>
          </w:tcPr>
          <w:p w14:paraId="597A0254" w14:textId="77777777" w:rsidR="00446F1D" w:rsidRDefault="00446F1D" w:rsidP="000F49C0">
            <w:pPr>
              <w:pStyle w:val="NoSpacing"/>
              <w:rPr>
                <w:i/>
                <w:sz w:val="18"/>
                <w:szCs w:val="24"/>
              </w:rPr>
            </w:pPr>
          </w:p>
          <w:p w14:paraId="38B82BA1" w14:textId="77777777" w:rsidR="00446F1D" w:rsidRPr="00B23C65" w:rsidRDefault="00446F1D" w:rsidP="000F49C0">
            <w:pPr>
              <w:pStyle w:val="NoSpacing"/>
              <w:ind w:left="720"/>
              <w:rPr>
                <w:szCs w:val="24"/>
              </w:rPr>
            </w:pPr>
          </w:p>
          <w:p w14:paraId="0C6E9489" w14:textId="77777777" w:rsidR="00446F1D" w:rsidRDefault="00446F1D" w:rsidP="000F49C0">
            <w:pPr>
              <w:pStyle w:val="NoSpacing"/>
              <w:rPr>
                <w:i/>
                <w:sz w:val="18"/>
                <w:szCs w:val="24"/>
              </w:rPr>
            </w:pPr>
          </w:p>
          <w:p w14:paraId="09450578" w14:textId="77777777" w:rsidR="00446F1D" w:rsidRPr="009A18F7" w:rsidRDefault="00446F1D" w:rsidP="000F49C0">
            <w:pPr>
              <w:pStyle w:val="NoSpacing"/>
              <w:rPr>
                <w:i/>
                <w:sz w:val="18"/>
                <w:szCs w:val="24"/>
              </w:rPr>
            </w:pPr>
          </w:p>
          <w:p w14:paraId="1BB303F0" w14:textId="77777777" w:rsidR="00446F1D" w:rsidRDefault="00446F1D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5D7DA9C7" w14:textId="77777777" w:rsidR="002B7374" w:rsidRDefault="002B7374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169413FB" w14:textId="77777777" w:rsidR="002B7374" w:rsidRDefault="002B7374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2CE20837" w14:textId="77777777" w:rsidR="002B7374" w:rsidRDefault="002B7374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  <w:p w14:paraId="37EF7AD3" w14:textId="49CF32F0" w:rsidR="002B7374" w:rsidRDefault="002B7374" w:rsidP="000F49C0">
            <w:pPr>
              <w:pStyle w:val="NoSpacing"/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29A70A9" w14:textId="77777777" w:rsidR="00446F1D" w:rsidRPr="000F4F74" w:rsidRDefault="00446F1D" w:rsidP="00446F1D">
      <w:pPr>
        <w:pStyle w:val="NoSpacing"/>
        <w:rPr>
          <w:sz w:val="24"/>
          <w:szCs w:val="24"/>
        </w:rPr>
      </w:pPr>
    </w:p>
    <w:p w14:paraId="65ED3E40" w14:textId="77777777" w:rsidR="00446F1D" w:rsidRDefault="00446F1D" w:rsidP="003160EE">
      <w:pPr>
        <w:pStyle w:val="NoSpacing"/>
        <w:rPr>
          <w:b/>
          <w:sz w:val="26"/>
          <w:szCs w:val="26"/>
          <w:u w:val="single"/>
        </w:rPr>
      </w:pPr>
    </w:p>
    <w:p w14:paraId="080D6A9D" w14:textId="01506F37" w:rsidR="003160EE" w:rsidRPr="00195334" w:rsidRDefault="00B05C1F" w:rsidP="003160EE">
      <w:pPr>
        <w:pStyle w:val="NoSpacing"/>
        <w:rPr>
          <w:sz w:val="26"/>
          <w:szCs w:val="26"/>
        </w:rPr>
      </w:pPr>
      <w:r w:rsidRPr="00195334">
        <w:rPr>
          <w:b/>
          <w:sz w:val="26"/>
          <w:szCs w:val="26"/>
          <w:u w:val="single"/>
        </w:rPr>
        <w:t>References</w:t>
      </w:r>
    </w:p>
    <w:p w14:paraId="7F034E86" w14:textId="14A695E9" w:rsidR="00B05C1F" w:rsidRDefault="00B05C1F" w:rsidP="003160EE">
      <w:pPr>
        <w:pStyle w:val="NoSpacing"/>
        <w:rPr>
          <w:sz w:val="24"/>
          <w:szCs w:val="24"/>
        </w:rPr>
      </w:pPr>
    </w:p>
    <w:p w14:paraId="55D1D320" w14:textId="6C39F7A3" w:rsidR="00B05C1F" w:rsidRDefault="00B05C1F" w:rsidP="003160EE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List resources used to create this ILO.</w:t>
      </w:r>
    </w:p>
    <w:sectPr w:rsidR="00B05C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27CE" w14:textId="77777777" w:rsidR="007B5735" w:rsidRDefault="007B5735" w:rsidP="00BD11B1">
      <w:pPr>
        <w:spacing w:after="0" w:line="240" w:lineRule="auto"/>
      </w:pPr>
      <w:r>
        <w:separator/>
      </w:r>
    </w:p>
  </w:endnote>
  <w:endnote w:type="continuationSeparator" w:id="0">
    <w:p w14:paraId="799F60F8" w14:textId="77777777" w:rsidR="007B5735" w:rsidRDefault="007B5735" w:rsidP="00B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740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89A11" w14:textId="471364D9" w:rsidR="0003334B" w:rsidRDefault="00033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8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DC5D32" w14:textId="77777777" w:rsidR="0003334B" w:rsidRDefault="0003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59EB9" w14:textId="77777777" w:rsidR="007B5735" w:rsidRDefault="007B5735" w:rsidP="00BD11B1">
      <w:pPr>
        <w:spacing w:after="0" w:line="240" w:lineRule="auto"/>
      </w:pPr>
      <w:r>
        <w:separator/>
      </w:r>
    </w:p>
  </w:footnote>
  <w:footnote w:type="continuationSeparator" w:id="0">
    <w:p w14:paraId="0AEB9DE6" w14:textId="77777777" w:rsidR="007B5735" w:rsidRDefault="007B5735" w:rsidP="00BD11B1">
      <w:pPr>
        <w:spacing w:after="0" w:line="240" w:lineRule="auto"/>
      </w:pPr>
      <w:r>
        <w:continuationSeparator/>
      </w:r>
    </w:p>
  </w:footnote>
  <w:footnote w:id="1">
    <w:p w14:paraId="4A229397" w14:textId="067642D1" w:rsidR="00BD11B1" w:rsidRDefault="00BD11B1">
      <w:pPr>
        <w:pStyle w:val="FootnoteText"/>
      </w:pPr>
      <w:r>
        <w:rPr>
          <w:rStyle w:val="FootnoteReference"/>
        </w:rPr>
        <w:footnoteRef/>
      </w:r>
      <w:r w:rsidR="0068535D">
        <w:t xml:space="preserve">Please consider including </w:t>
      </w:r>
      <w:r w:rsidR="001D5110">
        <w:t>a representative</w:t>
      </w:r>
      <w:r>
        <w:t xml:space="preserve"> from each school preferably </w:t>
      </w:r>
      <w:r w:rsidR="0068535D">
        <w:t xml:space="preserve">those </w:t>
      </w:r>
      <w:r>
        <w:t>with teaching</w:t>
      </w:r>
      <w:r w:rsidR="000F4F74">
        <w:t>, curriculum development,</w:t>
      </w:r>
      <w:r>
        <w:t xml:space="preserve"> and </w:t>
      </w:r>
      <w:r w:rsidR="000F4F74">
        <w:t xml:space="preserve">or </w:t>
      </w:r>
      <w:r>
        <w:t>assessment experience.</w:t>
      </w:r>
      <w:r w:rsidR="000C2D8D">
        <w:t xml:space="preserve"> Consider adding stakeholders who can</w:t>
      </w:r>
      <w:r w:rsidR="0068535D">
        <w:t xml:space="preserve"> be valuable in </w:t>
      </w:r>
      <w:r w:rsidR="000C2D8D">
        <w:t>influenc</w:t>
      </w:r>
      <w:r w:rsidR="0068535D">
        <w:t>ing</w:t>
      </w:r>
      <w:r w:rsidR="000C2D8D">
        <w:t xml:space="preserve"> the effective implementation of the ILO </w:t>
      </w:r>
      <w:r w:rsidR="0068535D">
        <w:t xml:space="preserve">within their </w:t>
      </w:r>
      <w:r w:rsidR="00A16481">
        <w:t>School/Unit</w:t>
      </w:r>
      <w:r w:rsidR="0003334B">
        <w:t>.</w:t>
      </w:r>
    </w:p>
  </w:footnote>
  <w:footnote w:id="2">
    <w:p w14:paraId="17E1B85D" w14:textId="77777777" w:rsidR="0015100B" w:rsidRDefault="0015100B" w:rsidP="0015100B">
      <w:pPr>
        <w:pStyle w:val="FootnoteText"/>
      </w:pPr>
      <w:r>
        <w:rPr>
          <w:rStyle w:val="FootnoteReference"/>
        </w:rPr>
        <w:footnoteRef/>
      </w:r>
      <w:r>
        <w:t>T</w:t>
      </w:r>
      <w:r w:rsidRPr="00B23C65">
        <w:t>he ILO represents the knowledge, experience, and core values UMB wants to instill in all UMB graduates. As such, the ILO should be written broadly enough to allow schools/units to align program outcomes to one or more of the ILO’s objectives, yet narrow to formulate learning goals that have direct and indirect measures of achievement.</w:t>
      </w:r>
    </w:p>
  </w:footnote>
  <w:footnote w:id="3">
    <w:p w14:paraId="3FC4539A" w14:textId="77777777" w:rsidR="0015100B" w:rsidRDefault="0015100B" w:rsidP="0015100B">
      <w:pPr>
        <w:pStyle w:val="FootnoteText"/>
      </w:pPr>
      <w:r>
        <w:rPr>
          <w:rStyle w:val="FootnoteReference"/>
        </w:rPr>
        <w:footnoteRef/>
      </w:r>
      <w:r>
        <w:t xml:space="preserve"> Provide definition for all key terms used in the ILO. Refer to the Association of American Colleges &amp; Universities (AAC&amp;U) rubrics as a source for defining terms used in the ILO or in associated objectives. The AAC&amp;U also provides sample statements of learning outcomes for consideration.</w:t>
      </w:r>
    </w:p>
  </w:footnote>
  <w:footnote w:id="4">
    <w:p w14:paraId="35395FEE" w14:textId="77C00A64" w:rsidR="000C2D8D" w:rsidRDefault="000C2D8D">
      <w:pPr>
        <w:pStyle w:val="FootnoteText"/>
      </w:pPr>
      <w:r>
        <w:rPr>
          <w:rStyle w:val="FootnoteReference"/>
        </w:rPr>
        <w:footnoteRef/>
      </w:r>
      <w:r>
        <w:t xml:space="preserve"> Learning objectives are to be expressed with action verbs; </w:t>
      </w:r>
      <w:r w:rsidR="001D5110">
        <w:t>refer to</w:t>
      </w:r>
      <w:r>
        <w:t xml:space="preserve"> Bloom’s Taxonomy for </w:t>
      </w:r>
      <w:r w:rsidR="0003334B">
        <w:t>outcome-oriented learning objectives in educational settings</w:t>
      </w:r>
      <w:r w:rsidR="001D5110">
        <w:t xml:space="preserve"> guidance</w:t>
      </w:r>
      <w:r w:rsidR="0003334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A58E97" w14:paraId="0A78588D" w14:textId="77777777" w:rsidTr="72A58E97">
      <w:tc>
        <w:tcPr>
          <w:tcW w:w="3120" w:type="dxa"/>
        </w:tcPr>
        <w:p w14:paraId="6A902FC2" w14:textId="2DDC84D4" w:rsidR="72A58E97" w:rsidRDefault="72A58E97" w:rsidP="72A58E97">
          <w:pPr>
            <w:pStyle w:val="Header"/>
            <w:ind w:left="-115"/>
          </w:pPr>
        </w:p>
      </w:tc>
      <w:tc>
        <w:tcPr>
          <w:tcW w:w="3120" w:type="dxa"/>
        </w:tcPr>
        <w:p w14:paraId="4F4C2982" w14:textId="450ACBFE" w:rsidR="72A58E97" w:rsidRDefault="72A58E97" w:rsidP="72A58E97">
          <w:pPr>
            <w:pStyle w:val="Header"/>
            <w:jc w:val="center"/>
          </w:pPr>
        </w:p>
      </w:tc>
      <w:tc>
        <w:tcPr>
          <w:tcW w:w="3120" w:type="dxa"/>
        </w:tcPr>
        <w:p w14:paraId="7165E2EC" w14:textId="7C11CA67" w:rsidR="72A58E97" w:rsidRDefault="72A58E97" w:rsidP="72A58E97">
          <w:pPr>
            <w:pStyle w:val="Header"/>
            <w:ind w:right="-115"/>
            <w:jc w:val="right"/>
          </w:pPr>
        </w:p>
      </w:tc>
    </w:tr>
  </w:tbl>
  <w:p w14:paraId="7D0F860C" w14:textId="7DE090D2" w:rsidR="72A58E97" w:rsidRDefault="72A58E97" w:rsidP="72A58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F89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70419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4330A"/>
    <w:multiLevelType w:val="hybridMultilevel"/>
    <w:tmpl w:val="DEB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DDD"/>
    <w:multiLevelType w:val="hybridMultilevel"/>
    <w:tmpl w:val="737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D0775"/>
    <w:multiLevelType w:val="hybridMultilevel"/>
    <w:tmpl w:val="8F00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230D"/>
    <w:multiLevelType w:val="hybridMultilevel"/>
    <w:tmpl w:val="A60C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A6A89"/>
    <w:multiLevelType w:val="hybridMultilevel"/>
    <w:tmpl w:val="27B82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B4228D"/>
    <w:multiLevelType w:val="hybridMultilevel"/>
    <w:tmpl w:val="858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6876"/>
    <w:multiLevelType w:val="hybridMultilevel"/>
    <w:tmpl w:val="9232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B399A"/>
    <w:multiLevelType w:val="hybridMultilevel"/>
    <w:tmpl w:val="1918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95D27"/>
    <w:multiLevelType w:val="hybridMultilevel"/>
    <w:tmpl w:val="CBCC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46BA"/>
    <w:multiLevelType w:val="hybridMultilevel"/>
    <w:tmpl w:val="17D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C"/>
    <w:rsid w:val="00014B59"/>
    <w:rsid w:val="0003334B"/>
    <w:rsid w:val="000C2D8D"/>
    <w:rsid w:val="000D06B6"/>
    <w:rsid w:val="000F4F74"/>
    <w:rsid w:val="0015100B"/>
    <w:rsid w:val="00195334"/>
    <w:rsid w:val="001B5D9E"/>
    <w:rsid w:val="001D5110"/>
    <w:rsid w:val="00214FC9"/>
    <w:rsid w:val="00245F5C"/>
    <w:rsid w:val="002A0D41"/>
    <w:rsid w:val="002B7374"/>
    <w:rsid w:val="002C37D9"/>
    <w:rsid w:val="003160EE"/>
    <w:rsid w:val="00446F1D"/>
    <w:rsid w:val="00454768"/>
    <w:rsid w:val="004B129E"/>
    <w:rsid w:val="00532A29"/>
    <w:rsid w:val="005916EE"/>
    <w:rsid w:val="00611C48"/>
    <w:rsid w:val="006403EC"/>
    <w:rsid w:val="0068535D"/>
    <w:rsid w:val="006A2D25"/>
    <w:rsid w:val="00760817"/>
    <w:rsid w:val="007B5558"/>
    <w:rsid w:val="007B5735"/>
    <w:rsid w:val="008C410B"/>
    <w:rsid w:val="00974F80"/>
    <w:rsid w:val="009A18F7"/>
    <w:rsid w:val="00A16481"/>
    <w:rsid w:val="00A829B9"/>
    <w:rsid w:val="00A93542"/>
    <w:rsid w:val="00B05C1F"/>
    <w:rsid w:val="00B23C65"/>
    <w:rsid w:val="00BD11B1"/>
    <w:rsid w:val="00C250AC"/>
    <w:rsid w:val="00CA1BAC"/>
    <w:rsid w:val="00D67522"/>
    <w:rsid w:val="00DC1ECF"/>
    <w:rsid w:val="00DC4263"/>
    <w:rsid w:val="00DC4F13"/>
    <w:rsid w:val="00E24722"/>
    <w:rsid w:val="00E61B30"/>
    <w:rsid w:val="00E921DD"/>
    <w:rsid w:val="00EB7199"/>
    <w:rsid w:val="00EF18C4"/>
    <w:rsid w:val="00F764AA"/>
    <w:rsid w:val="13DDC2A0"/>
    <w:rsid w:val="234BD8FC"/>
    <w:rsid w:val="24F91803"/>
    <w:rsid w:val="273374B2"/>
    <w:rsid w:val="3C1C4181"/>
    <w:rsid w:val="4416E0AD"/>
    <w:rsid w:val="4ECBD28B"/>
    <w:rsid w:val="5DFE865F"/>
    <w:rsid w:val="5EAE8153"/>
    <w:rsid w:val="719BB449"/>
    <w:rsid w:val="72A58E97"/>
    <w:rsid w:val="7887F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C2B6"/>
  <w15:chartTrackingRefBased/>
  <w15:docId w15:val="{B9D671BD-29CE-4991-A873-43A1CB6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BAC"/>
    <w:pPr>
      <w:spacing w:after="0" w:line="240" w:lineRule="auto"/>
    </w:pPr>
  </w:style>
  <w:style w:type="table" w:styleId="TableGrid">
    <w:name w:val="Table Grid"/>
    <w:basedOn w:val="TableNormal"/>
    <w:uiPriority w:val="39"/>
    <w:rsid w:val="00CA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11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1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34B"/>
  </w:style>
  <w:style w:type="paragraph" w:styleId="Footer">
    <w:name w:val="footer"/>
    <w:basedOn w:val="Normal"/>
    <w:link w:val="FooterChar"/>
    <w:uiPriority w:val="99"/>
    <w:unhideWhenUsed/>
    <w:rsid w:val="0003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AEB31DECCE4DAC8FD68DB3B1E7C1" ma:contentTypeVersion="15" ma:contentTypeDescription="Create a new document." ma:contentTypeScope="" ma:versionID="2aac414e76a554835cd4537e9e56b064">
  <xsd:schema xmlns:xsd="http://www.w3.org/2001/XMLSchema" xmlns:xs="http://www.w3.org/2001/XMLSchema" xmlns:p="http://schemas.microsoft.com/office/2006/metadata/properties" xmlns:ns1="http://schemas.microsoft.com/sharepoint/v3" xmlns:ns3="3c156842-e5e0-4116-9ee5-a12c122bd811" xmlns:ns4="99c47926-5a1c-460b-8671-7d87320c08ae" targetNamespace="http://schemas.microsoft.com/office/2006/metadata/properties" ma:root="true" ma:fieldsID="c0b8957c8bde22bab4db5b71205b5d66" ns1:_="" ns3:_="" ns4:_="">
    <xsd:import namespace="http://schemas.microsoft.com/sharepoint/v3"/>
    <xsd:import namespace="3c156842-e5e0-4116-9ee5-a12c122bd811"/>
    <xsd:import namespace="99c47926-5a1c-460b-8671-7d87320c0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6842-e5e0-4116-9ee5-a12c122bd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7926-5a1c-460b-8671-7d87320c08a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4B50-CBD2-4AD2-964F-2F39D0EA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E7972-6250-4294-9BD6-6904BF8C91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E5759B-D4F9-4109-A9A4-91AE393C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156842-e5e0-4116-9ee5-a12c122bd811"/>
    <ds:schemaRef ds:uri="99c47926-5a1c-460b-8671-7d87320c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87326-8DD7-4DD0-9248-BC7D3108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Karen</dc:creator>
  <cp:keywords/>
  <dc:description/>
  <cp:lastModifiedBy>Matthews, Karen</cp:lastModifiedBy>
  <cp:revision>5</cp:revision>
  <cp:lastPrinted>2021-11-15T18:48:00Z</cp:lastPrinted>
  <dcterms:created xsi:type="dcterms:W3CDTF">2021-11-29T14:25:00Z</dcterms:created>
  <dcterms:modified xsi:type="dcterms:W3CDTF">2021-11-29T15:34:00Z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0x0101007DA9AEB31DECCE4DAC8FD68DB3B1E7C1</vt:lpwstr>
  </property>
</Properties>
</file>