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68" w:rsidRPr="008C4145" w:rsidRDefault="00E328F6" w:rsidP="002424D5">
      <w:pPr>
        <w:pStyle w:val="NoSpacing"/>
        <w:rPr>
          <w:rFonts w:ascii="Times New Roman" w:hAnsi="Times New Roman" w:cs="Times New Roman"/>
          <w:color w:val="000000"/>
        </w:rPr>
      </w:pPr>
      <w:bookmarkStart w:id="0" w:name="_GoBack"/>
      <w:bookmarkEnd w:id="0"/>
      <w:r w:rsidRPr="008C4145">
        <w:rPr>
          <w:rFonts w:ascii="Times New Roman" w:hAnsi="Times New Roman" w:cs="Times New Roman"/>
          <w:color w:val="000000"/>
        </w:rPr>
        <w:t>This document should be used as a tool to verify that adequate internal controls are in place and operating as intended in your department.  For each statement, the goal is to be able to check “YES” because you know that the control exists as stated.  If you cannot check “YES” with certainty, this is an area that deserves your extra attention to ensure there is not an opportunity for fraud.  If you are not sure or need help determining your status, please contact Manageme</w:t>
      </w:r>
      <w:r w:rsidR="00166CE7" w:rsidRPr="008C4145">
        <w:rPr>
          <w:rFonts w:ascii="Times New Roman" w:hAnsi="Times New Roman" w:cs="Times New Roman"/>
          <w:color w:val="000000"/>
        </w:rPr>
        <w:t>nt Advisory Services</w:t>
      </w:r>
      <w:r w:rsidR="00E330DE" w:rsidRPr="008C4145">
        <w:rPr>
          <w:rFonts w:ascii="Times New Roman" w:hAnsi="Times New Roman" w:cs="Times New Roman"/>
          <w:color w:val="000000"/>
        </w:rPr>
        <w:t xml:space="preserve"> (MAS)</w:t>
      </w:r>
      <w:r w:rsidR="002424D5" w:rsidRPr="008C4145">
        <w:rPr>
          <w:rFonts w:ascii="Times New Roman" w:hAnsi="Times New Roman" w:cs="Times New Roman"/>
          <w:color w:val="000000"/>
        </w:rPr>
        <w:t xml:space="preserve"> at </w:t>
      </w:r>
      <w:hyperlink r:id="rId8" w:history="1">
        <w:r w:rsidR="002424D5" w:rsidRPr="008C4145">
          <w:rPr>
            <w:rStyle w:val="Hyperlink"/>
            <w:rFonts w:ascii="Times New Roman" w:hAnsi="Times New Roman" w:cs="Times New Roman"/>
            <w:sz w:val="20"/>
            <w:szCs w:val="16"/>
          </w:rPr>
          <w:t>mevans@af.umaryland.edu</w:t>
        </w:r>
      </w:hyperlink>
      <w:r w:rsidR="002424D5" w:rsidRPr="008C4145">
        <w:rPr>
          <w:sz w:val="20"/>
          <w:szCs w:val="16"/>
        </w:rPr>
        <w:t xml:space="preserve"> or </w:t>
      </w:r>
      <w:r w:rsidR="002424D5" w:rsidRPr="008C4145">
        <w:rPr>
          <w:rFonts w:ascii="Times New Roman" w:hAnsi="Times New Roman" w:cs="Times New Roman"/>
          <w:sz w:val="20"/>
          <w:szCs w:val="16"/>
        </w:rPr>
        <w:t>x6-5584</w:t>
      </w:r>
      <w:r w:rsidRPr="008C4145">
        <w:rPr>
          <w:rFonts w:ascii="Times New Roman" w:hAnsi="Times New Roman" w:cs="Times New Roman"/>
          <w:color w:val="000000"/>
        </w:rPr>
        <w:t>.</w:t>
      </w:r>
    </w:p>
    <w:p w:rsidR="004B2468" w:rsidRPr="008C4145" w:rsidRDefault="004B2468" w:rsidP="004B2468">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ayout w:type="fixed"/>
        <w:tblLook w:val="04A0" w:firstRow="1" w:lastRow="0" w:firstColumn="1" w:lastColumn="0" w:noHBand="0" w:noVBand="1"/>
      </w:tblPr>
      <w:tblGrid>
        <w:gridCol w:w="738"/>
        <w:gridCol w:w="630"/>
        <w:gridCol w:w="9648"/>
      </w:tblGrid>
      <w:tr w:rsidR="00C65C44" w:rsidRPr="008C4145" w:rsidTr="00596D06">
        <w:trPr>
          <w:trHeight w:val="512"/>
          <w:tblHeader/>
        </w:trPr>
        <w:tc>
          <w:tcPr>
            <w:tcW w:w="738" w:type="dxa"/>
            <w:tcBorders>
              <w:bottom w:val="single" w:sz="4" w:space="0" w:color="auto"/>
            </w:tcBorders>
          </w:tcPr>
          <w:p w:rsidR="00C65C44" w:rsidRPr="008C4145" w:rsidRDefault="00C65C44" w:rsidP="00DF3F99">
            <w:pPr>
              <w:pStyle w:val="Heading1"/>
              <w:outlineLvl w:val="0"/>
            </w:pPr>
            <w:r w:rsidRPr="008C4145">
              <w:t>YES</w:t>
            </w:r>
          </w:p>
        </w:tc>
        <w:tc>
          <w:tcPr>
            <w:tcW w:w="630" w:type="dxa"/>
            <w:tcBorders>
              <w:bottom w:val="single" w:sz="4" w:space="0" w:color="auto"/>
            </w:tcBorders>
          </w:tcPr>
          <w:p w:rsidR="00C65C44" w:rsidRPr="008C4145" w:rsidRDefault="00C65C44" w:rsidP="00DF3F99">
            <w:pPr>
              <w:pStyle w:val="Heading1"/>
              <w:outlineLvl w:val="0"/>
            </w:pPr>
            <w:r w:rsidRPr="008C4145">
              <w:t>NO</w:t>
            </w:r>
          </w:p>
        </w:tc>
        <w:tc>
          <w:tcPr>
            <w:tcW w:w="9648" w:type="dxa"/>
            <w:tcBorders>
              <w:bottom w:val="single" w:sz="4" w:space="0" w:color="auto"/>
            </w:tcBorders>
          </w:tcPr>
          <w:p w:rsidR="00C65C44" w:rsidRPr="008C4145" w:rsidRDefault="00C65C44" w:rsidP="004B2468">
            <w:pPr>
              <w:autoSpaceDE w:val="0"/>
              <w:autoSpaceDN w:val="0"/>
              <w:adjustRightInd w:val="0"/>
              <w:rPr>
                <w:rFonts w:ascii="Times New Roman" w:hAnsi="Times New Roman" w:cs="Times New Roman"/>
                <w:b/>
                <w:bCs/>
                <w:color w:val="000000"/>
                <w:sz w:val="24"/>
                <w:szCs w:val="24"/>
              </w:rPr>
            </w:pPr>
          </w:p>
        </w:tc>
      </w:tr>
      <w:tr w:rsidR="00540379" w:rsidRPr="008C4145" w:rsidTr="00596D06">
        <w:tc>
          <w:tcPr>
            <w:tcW w:w="11016" w:type="dxa"/>
            <w:gridSpan w:val="3"/>
            <w:shd w:val="clear" w:color="auto" w:fill="F2F2F2" w:themeFill="background1" w:themeFillShade="F2"/>
          </w:tcPr>
          <w:p w:rsidR="00540379" w:rsidRPr="008C4145" w:rsidRDefault="00540379" w:rsidP="00AB0CA1">
            <w:pPr>
              <w:autoSpaceDE w:val="0"/>
              <w:autoSpaceDN w:val="0"/>
              <w:adjustRightInd w:val="0"/>
              <w:jc w:val="center"/>
              <w:rPr>
                <w:rFonts w:ascii="Times New Roman" w:hAnsi="Times New Roman" w:cs="Times New Roman"/>
                <w:color w:val="000000"/>
                <w:sz w:val="24"/>
                <w:szCs w:val="24"/>
              </w:rPr>
            </w:pPr>
            <w:r w:rsidRPr="008C4145">
              <w:rPr>
                <w:rFonts w:ascii="Times New Roman" w:hAnsi="Times New Roman" w:cs="Times New Roman"/>
                <w:b/>
                <w:bCs/>
                <w:color w:val="000000"/>
                <w:sz w:val="24"/>
                <w:szCs w:val="24"/>
              </w:rPr>
              <w:t>Payroll</w:t>
            </w:r>
          </w:p>
        </w:tc>
      </w:tr>
      <w:tr w:rsidR="00AB0CA1" w:rsidRPr="008C4145" w:rsidTr="00DF3F99">
        <w:tc>
          <w:tcPr>
            <w:tcW w:w="738" w:type="dxa"/>
          </w:tcPr>
          <w:p w:rsidR="00AB0CA1" w:rsidRPr="008C4145" w:rsidRDefault="00AB0CA1" w:rsidP="004B2468">
            <w:pPr>
              <w:autoSpaceDE w:val="0"/>
              <w:autoSpaceDN w:val="0"/>
              <w:adjustRightInd w:val="0"/>
              <w:rPr>
                <w:rFonts w:ascii="Times New Roman" w:hAnsi="Times New Roman" w:cs="Times New Roman"/>
                <w:b/>
                <w:bCs/>
                <w:color w:val="000000"/>
                <w:sz w:val="24"/>
                <w:szCs w:val="24"/>
              </w:rPr>
            </w:pPr>
          </w:p>
        </w:tc>
        <w:tc>
          <w:tcPr>
            <w:tcW w:w="630" w:type="dxa"/>
          </w:tcPr>
          <w:p w:rsidR="00AB0CA1" w:rsidRPr="008C4145" w:rsidRDefault="00AB0CA1" w:rsidP="004B2468">
            <w:pPr>
              <w:autoSpaceDE w:val="0"/>
              <w:autoSpaceDN w:val="0"/>
              <w:adjustRightInd w:val="0"/>
              <w:rPr>
                <w:rFonts w:ascii="Times New Roman" w:hAnsi="Times New Roman" w:cs="Times New Roman"/>
                <w:b/>
                <w:bCs/>
                <w:color w:val="000000"/>
                <w:sz w:val="24"/>
                <w:szCs w:val="24"/>
              </w:rPr>
            </w:pPr>
          </w:p>
        </w:tc>
        <w:tc>
          <w:tcPr>
            <w:tcW w:w="9648" w:type="dxa"/>
          </w:tcPr>
          <w:p w:rsidR="00AB0CA1" w:rsidRPr="008C4145" w:rsidRDefault="00AB0CA1" w:rsidP="00836D7D">
            <w:pPr>
              <w:autoSpaceDE w:val="0"/>
              <w:autoSpaceDN w:val="0"/>
              <w:adjustRightInd w:val="0"/>
              <w:rPr>
                <w:rFonts w:ascii="Times New Roman" w:hAnsi="Times New Roman" w:cs="Times New Roman"/>
                <w:color w:val="000000"/>
                <w:sz w:val="24"/>
                <w:szCs w:val="24"/>
              </w:rPr>
            </w:pPr>
          </w:p>
        </w:tc>
      </w:tr>
      <w:tr w:rsidR="00836D7D" w:rsidRPr="008C4145" w:rsidTr="00DF3F99">
        <w:tc>
          <w:tcPr>
            <w:tcW w:w="738" w:type="dxa"/>
          </w:tcPr>
          <w:p w:rsidR="00836D7D" w:rsidRPr="008C4145" w:rsidRDefault="00836D7D" w:rsidP="004B2468">
            <w:pPr>
              <w:autoSpaceDE w:val="0"/>
              <w:autoSpaceDN w:val="0"/>
              <w:adjustRightInd w:val="0"/>
              <w:rPr>
                <w:rFonts w:ascii="Times New Roman" w:hAnsi="Times New Roman" w:cs="Times New Roman"/>
                <w:b/>
                <w:bCs/>
                <w:color w:val="000000"/>
                <w:sz w:val="24"/>
                <w:szCs w:val="24"/>
              </w:rPr>
            </w:pPr>
          </w:p>
        </w:tc>
        <w:tc>
          <w:tcPr>
            <w:tcW w:w="630" w:type="dxa"/>
          </w:tcPr>
          <w:p w:rsidR="00836D7D" w:rsidRPr="008C4145" w:rsidRDefault="00836D7D" w:rsidP="004B2468">
            <w:pPr>
              <w:autoSpaceDE w:val="0"/>
              <w:autoSpaceDN w:val="0"/>
              <w:adjustRightInd w:val="0"/>
              <w:rPr>
                <w:rFonts w:ascii="Times New Roman" w:hAnsi="Times New Roman" w:cs="Times New Roman"/>
                <w:b/>
                <w:bCs/>
                <w:color w:val="000000"/>
                <w:sz w:val="24"/>
                <w:szCs w:val="24"/>
              </w:rPr>
            </w:pPr>
          </w:p>
        </w:tc>
        <w:tc>
          <w:tcPr>
            <w:tcW w:w="9648" w:type="dxa"/>
          </w:tcPr>
          <w:p w:rsidR="00836D7D" w:rsidRPr="008C4145" w:rsidRDefault="00836D7D" w:rsidP="00836D7D">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All exempt, non-exempt, and hourly employees complete biweekly timesheets.</w:t>
            </w:r>
          </w:p>
        </w:tc>
      </w:tr>
      <w:tr w:rsidR="00836D7D" w:rsidRPr="008C4145" w:rsidTr="00DF3F99">
        <w:tc>
          <w:tcPr>
            <w:tcW w:w="738" w:type="dxa"/>
          </w:tcPr>
          <w:p w:rsidR="00836D7D" w:rsidRPr="008C4145" w:rsidRDefault="00836D7D" w:rsidP="004B2468">
            <w:pPr>
              <w:autoSpaceDE w:val="0"/>
              <w:autoSpaceDN w:val="0"/>
              <w:adjustRightInd w:val="0"/>
              <w:rPr>
                <w:rFonts w:ascii="Times New Roman" w:hAnsi="Times New Roman" w:cs="Times New Roman"/>
                <w:b/>
                <w:bCs/>
                <w:color w:val="000000"/>
                <w:sz w:val="24"/>
                <w:szCs w:val="24"/>
              </w:rPr>
            </w:pPr>
          </w:p>
        </w:tc>
        <w:tc>
          <w:tcPr>
            <w:tcW w:w="630" w:type="dxa"/>
          </w:tcPr>
          <w:p w:rsidR="00836D7D" w:rsidRPr="008C4145" w:rsidRDefault="00836D7D" w:rsidP="004B2468">
            <w:pPr>
              <w:autoSpaceDE w:val="0"/>
              <w:autoSpaceDN w:val="0"/>
              <w:adjustRightInd w:val="0"/>
              <w:rPr>
                <w:rFonts w:ascii="Times New Roman" w:hAnsi="Times New Roman" w:cs="Times New Roman"/>
                <w:b/>
                <w:bCs/>
                <w:color w:val="000000"/>
                <w:sz w:val="24"/>
                <w:szCs w:val="24"/>
              </w:rPr>
            </w:pPr>
          </w:p>
        </w:tc>
        <w:tc>
          <w:tcPr>
            <w:tcW w:w="9648" w:type="dxa"/>
          </w:tcPr>
          <w:p w:rsidR="00836D7D" w:rsidRPr="008C4145" w:rsidRDefault="00836D7D" w:rsidP="00B73A20">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Faculty complete monthly timesheets and faculty leave records are maintained and updated regularly.</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9648" w:type="dxa"/>
          </w:tcPr>
          <w:p w:rsidR="00350745" w:rsidRPr="008C4145" w:rsidRDefault="00B73A20" w:rsidP="00B73A20">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Employees who initiate time and leave entries do not also approve </w:t>
            </w:r>
            <w:r w:rsidR="000F5439" w:rsidRPr="008C4145">
              <w:rPr>
                <w:rFonts w:ascii="Times New Roman" w:hAnsi="Times New Roman" w:cs="Times New Roman"/>
                <w:color w:val="000000"/>
                <w:sz w:val="24"/>
                <w:szCs w:val="24"/>
              </w:rPr>
              <w:t>those entries</w:t>
            </w:r>
            <w:r w:rsidR="00350745" w:rsidRPr="008C4145">
              <w:rPr>
                <w:rFonts w:ascii="Times New Roman" w:hAnsi="Times New Roman" w:cs="Times New Roman"/>
                <w:color w:val="000000"/>
                <w:sz w:val="24"/>
                <w:szCs w:val="24"/>
              </w:rPr>
              <w:t>.</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9648" w:type="dxa"/>
          </w:tcPr>
          <w:p w:rsidR="00350745" w:rsidRPr="008C4145" w:rsidRDefault="00B73A20"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Adjustments to regular pay are documented and approved </w:t>
            </w:r>
            <w:r w:rsidR="00874535" w:rsidRPr="008C4145">
              <w:rPr>
                <w:rFonts w:ascii="Times New Roman" w:hAnsi="Times New Roman" w:cs="Times New Roman"/>
                <w:bCs/>
                <w:color w:val="000000"/>
                <w:sz w:val="24"/>
                <w:szCs w:val="24"/>
              </w:rPr>
              <w:t xml:space="preserve">by authorized personnel </w:t>
            </w:r>
            <w:r w:rsidRPr="008C4145">
              <w:rPr>
                <w:rFonts w:ascii="Times New Roman" w:hAnsi="Times New Roman" w:cs="Times New Roman"/>
                <w:bCs/>
                <w:color w:val="000000"/>
                <w:sz w:val="24"/>
                <w:szCs w:val="24"/>
              </w:rPr>
              <w:t>on the Payroll Adjustment Form.</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9648" w:type="dxa"/>
          </w:tcPr>
          <w:p w:rsidR="00350745" w:rsidRPr="008C4145" w:rsidRDefault="00B73A20" w:rsidP="00C600F3">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The </w:t>
            </w:r>
            <w:r w:rsidR="000F5439" w:rsidRPr="008C4145">
              <w:rPr>
                <w:rFonts w:ascii="Times New Roman" w:hAnsi="Times New Roman" w:cs="Times New Roman"/>
                <w:bCs/>
                <w:color w:val="000000"/>
                <w:sz w:val="24"/>
                <w:szCs w:val="24"/>
              </w:rPr>
              <w:t xml:space="preserve">biweekly </w:t>
            </w:r>
            <w:r w:rsidRPr="008C4145">
              <w:rPr>
                <w:rFonts w:ascii="Times New Roman" w:hAnsi="Times New Roman" w:cs="Times New Roman"/>
                <w:bCs/>
                <w:color w:val="000000"/>
                <w:sz w:val="24"/>
                <w:szCs w:val="24"/>
              </w:rPr>
              <w:t>Payroll Register</w:t>
            </w:r>
            <w:r w:rsidR="000F5439" w:rsidRPr="008C4145">
              <w:rPr>
                <w:rFonts w:ascii="Times New Roman" w:hAnsi="Times New Roman" w:cs="Times New Roman"/>
                <w:bCs/>
                <w:color w:val="000000"/>
                <w:sz w:val="24"/>
                <w:szCs w:val="24"/>
              </w:rPr>
              <w:t xml:space="preserve"> or Cost Center Report</w:t>
            </w:r>
            <w:r w:rsidRPr="008C4145">
              <w:rPr>
                <w:rFonts w:ascii="Times New Roman" w:hAnsi="Times New Roman" w:cs="Times New Roman"/>
                <w:bCs/>
                <w:color w:val="000000"/>
                <w:sz w:val="24"/>
                <w:szCs w:val="24"/>
              </w:rPr>
              <w:t xml:space="preserve"> is run and employee pay </w:t>
            </w:r>
            <w:r w:rsidR="000F5439" w:rsidRPr="008C4145">
              <w:rPr>
                <w:rFonts w:ascii="Times New Roman" w:hAnsi="Times New Roman" w:cs="Times New Roman"/>
                <w:bCs/>
                <w:color w:val="000000"/>
                <w:sz w:val="24"/>
                <w:szCs w:val="24"/>
              </w:rPr>
              <w:t xml:space="preserve">(e.g., base salary, overtime, differential) </w:t>
            </w:r>
            <w:r w:rsidRPr="008C4145">
              <w:rPr>
                <w:rFonts w:ascii="Times New Roman" w:hAnsi="Times New Roman" w:cs="Times New Roman"/>
                <w:bCs/>
                <w:color w:val="000000"/>
                <w:sz w:val="24"/>
                <w:szCs w:val="24"/>
              </w:rPr>
              <w:t>and adjustments are verified</w:t>
            </w:r>
            <w:r w:rsidR="00090C34" w:rsidRPr="008C4145">
              <w:rPr>
                <w:rFonts w:ascii="Times New Roman" w:hAnsi="Times New Roman" w:cs="Times New Roman"/>
                <w:bCs/>
                <w:color w:val="000000"/>
                <w:sz w:val="24"/>
                <w:szCs w:val="24"/>
              </w:rPr>
              <w:t>.</w:t>
            </w:r>
          </w:p>
        </w:tc>
      </w:tr>
      <w:tr w:rsidR="00B73A20" w:rsidRPr="008C4145" w:rsidTr="00DF3F99">
        <w:tc>
          <w:tcPr>
            <w:tcW w:w="738" w:type="dxa"/>
          </w:tcPr>
          <w:p w:rsidR="00B73A20" w:rsidRPr="008C4145" w:rsidRDefault="00B73A20" w:rsidP="004B2468">
            <w:pPr>
              <w:autoSpaceDE w:val="0"/>
              <w:autoSpaceDN w:val="0"/>
              <w:adjustRightInd w:val="0"/>
              <w:rPr>
                <w:rFonts w:ascii="Times New Roman" w:hAnsi="Times New Roman" w:cs="Times New Roman"/>
                <w:bCs/>
                <w:color w:val="000000"/>
                <w:sz w:val="24"/>
                <w:szCs w:val="24"/>
              </w:rPr>
            </w:pPr>
          </w:p>
        </w:tc>
        <w:tc>
          <w:tcPr>
            <w:tcW w:w="630" w:type="dxa"/>
          </w:tcPr>
          <w:p w:rsidR="00B73A20" w:rsidRPr="008C4145" w:rsidRDefault="00B73A20" w:rsidP="004B2468">
            <w:pPr>
              <w:autoSpaceDE w:val="0"/>
              <w:autoSpaceDN w:val="0"/>
              <w:adjustRightInd w:val="0"/>
              <w:rPr>
                <w:rFonts w:ascii="Times New Roman" w:hAnsi="Times New Roman" w:cs="Times New Roman"/>
                <w:bCs/>
                <w:color w:val="000000"/>
                <w:sz w:val="24"/>
                <w:szCs w:val="24"/>
              </w:rPr>
            </w:pPr>
          </w:p>
        </w:tc>
        <w:tc>
          <w:tcPr>
            <w:tcW w:w="9648" w:type="dxa"/>
          </w:tcPr>
          <w:p w:rsidR="00B73A20" w:rsidRPr="008C4145" w:rsidRDefault="00090C34"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Departmental paychecks are picked up, verified</w:t>
            </w:r>
            <w:r w:rsidR="00836D7D" w:rsidRPr="008C4145">
              <w:rPr>
                <w:rFonts w:ascii="Times New Roman" w:hAnsi="Times New Roman" w:cs="Times New Roman"/>
                <w:bCs/>
                <w:color w:val="000000"/>
                <w:sz w:val="24"/>
                <w:szCs w:val="24"/>
              </w:rPr>
              <w:t>,</w:t>
            </w:r>
            <w:r w:rsidRPr="008C4145">
              <w:rPr>
                <w:rFonts w:ascii="Times New Roman" w:hAnsi="Times New Roman" w:cs="Times New Roman"/>
                <w:bCs/>
                <w:color w:val="000000"/>
                <w:sz w:val="24"/>
                <w:szCs w:val="24"/>
              </w:rPr>
              <w:t xml:space="preserve"> and distributed by an employee independent of the payroll preparation and approval process.</w:t>
            </w:r>
          </w:p>
        </w:tc>
      </w:tr>
      <w:tr w:rsidR="00836D7D" w:rsidRPr="008C4145" w:rsidTr="00DF3F99">
        <w:tc>
          <w:tcPr>
            <w:tcW w:w="738" w:type="dxa"/>
          </w:tcPr>
          <w:p w:rsidR="00836D7D" w:rsidRPr="008C4145" w:rsidRDefault="00836D7D" w:rsidP="004B2468">
            <w:pPr>
              <w:autoSpaceDE w:val="0"/>
              <w:autoSpaceDN w:val="0"/>
              <w:adjustRightInd w:val="0"/>
              <w:rPr>
                <w:rFonts w:ascii="Times New Roman" w:hAnsi="Times New Roman" w:cs="Times New Roman"/>
                <w:bCs/>
                <w:color w:val="000000"/>
                <w:sz w:val="24"/>
                <w:szCs w:val="24"/>
              </w:rPr>
            </w:pPr>
          </w:p>
        </w:tc>
        <w:tc>
          <w:tcPr>
            <w:tcW w:w="630" w:type="dxa"/>
          </w:tcPr>
          <w:p w:rsidR="00836D7D" w:rsidRPr="008C4145" w:rsidRDefault="00836D7D" w:rsidP="004B2468">
            <w:pPr>
              <w:autoSpaceDE w:val="0"/>
              <w:autoSpaceDN w:val="0"/>
              <w:adjustRightInd w:val="0"/>
              <w:rPr>
                <w:rFonts w:ascii="Times New Roman" w:hAnsi="Times New Roman" w:cs="Times New Roman"/>
                <w:bCs/>
                <w:color w:val="000000"/>
                <w:sz w:val="24"/>
                <w:szCs w:val="24"/>
              </w:rPr>
            </w:pPr>
          </w:p>
        </w:tc>
        <w:tc>
          <w:tcPr>
            <w:tcW w:w="9648" w:type="dxa"/>
          </w:tcPr>
          <w:p w:rsidR="00836D7D" w:rsidRPr="008C4145" w:rsidRDefault="00836D7D" w:rsidP="00C600F3">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Employees are removed from payroll </w:t>
            </w:r>
            <w:r w:rsidR="00C600F3" w:rsidRPr="008C4145">
              <w:rPr>
                <w:rFonts w:ascii="Times New Roman" w:hAnsi="Times New Roman" w:cs="Times New Roman"/>
                <w:bCs/>
                <w:color w:val="000000"/>
                <w:sz w:val="24"/>
                <w:szCs w:val="24"/>
              </w:rPr>
              <w:t xml:space="preserve">in a </w:t>
            </w:r>
            <w:r w:rsidRPr="008C4145">
              <w:rPr>
                <w:rFonts w:ascii="Times New Roman" w:hAnsi="Times New Roman" w:cs="Times New Roman"/>
                <w:bCs/>
                <w:color w:val="000000"/>
                <w:sz w:val="24"/>
                <w:szCs w:val="24"/>
              </w:rPr>
              <w:t xml:space="preserve">timely </w:t>
            </w:r>
            <w:r w:rsidR="00C600F3" w:rsidRPr="008C4145">
              <w:rPr>
                <w:rFonts w:ascii="Times New Roman" w:hAnsi="Times New Roman" w:cs="Times New Roman"/>
                <w:bCs/>
                <w:color w:val="000000"/>
                <w:sz w:val="24"/>
                <w:szCs w:val="24"/>
              </w:rPr>
              <w:t xml:space="preserve">manner after </w:t>
            </w:r>
            <w:r w:rsidRPr="008C4145">
              <w:rPr>
                <w:rFonts w:ascii="Times New Roman" w:hAnsi="Times New Roman" w:cs="Times New Roman"/>
                <w:bCs/>
                <w:color w:val="000000"/>
                <w:sz w:val="24"/>
                <w:szCs w:val="24"/>
              </w:rPr>
              <w:t>terminat</w:t>
            </w:r>
            <w:r w:rsidR="00C600F3" w:rsidRPr="008C4145">
              <w:rPr>
                <w:rFonts w:ascii="Times New Roman" w:hAnsi="Times New Roman" w:cs="Times New Roman"/>
                <w:bCs/>
                <w:color w:val="000000"/>
                <w:sz w:val="24"/>
                <w:szCs w:val="24"/>
              </w:rPr>
              <w:t>ion</w:t>
            </w:r>
            <w:r w:rsidRPr="008C4145">
              <w:rPr>
                <w:rFonts w:ascii="Times New Roman" w:hAnsi="Times New Roman" w:cs="Times New Roman"/>
                <w:bCs/>
                <w:color w:val="000000"/>
                <w:sz w:val="24"/>
                <w:szCs w:val="24"/>
              </w:rPr>
              <w:t xml:space="preserve"> – including students/hourly and contingent I employees.</w:t>
            </w:r>
          </w:p>
        </w:tc>
      </w:tr>
      <w:tr w:rsidR="00836D7D" w:rsidRPr="008C4145" w:rsidTr="00DF3F99">
        <w:tc>
          <w:tcPr>
            <w:tcW w:w="738" w:type="dxa"/>
          </w:tcPr>
          <w:p w:rsidR="00836D7D" w:rsidRPr="008C4145" w:rsidRDefault="00836D7D" w:rsidP="004B2468">
            <w:pPr>
              <w:autoSpaceDE w:val="0"/>
              <w:autoSpaceDN w:val="0"/>
              <w:adjustRightInd w:val="0"/>
              <w:rPr>
                <w:rFonts w:ascii="Times New Roman" w:hAnsi="Times New Roman" w:cs="Times New Roman"/>
                <w:bCs/>
                <w:color w:val="000000"/>
                <w:sz w:val="24"/>
                <w:szCs w:val="24"/>
              </w:rPr>
            </w:pPr>
          </w:p>
        </w:tc>
        <w:tc>
          <w:tcPr>
            <w:tcW w:w="630" w:type="dxa"/>
          </w:tcPr>
          <w:p w:rsidR="00836D7D" w:rsidRPr="008C4145" w:rsidRDefault="00836D7D" w:rsidP="004B2468">
            <w:pPr>
              <w:autoSpaceDE w:val="0"/>
              <w:autoSpaceDN w:val="0"/>
              <w:adjustRightInd w:val="0"/>
              <w:rPr>
                <w:rFonts w:ascii="Times New Roman" w:hAnsi="Times New Roman" w:cs="Times New Roman"/>
                <w:bCs/>
                <w:color w:val="000000"/>
                <w:sz w:val="24"/>
                <w:szCs w:val="24"/>
              </w:rPr>
            </w:pPr>
          </w:p>
        </w:tc>
        <w:tc>
          <w:tcPr>
            <w:tcW w:w="9648" w:type="dxa"/>
          </w:tcPr>
          <w:p w:rsidR="00836D7D" w:rsidRPr="008C4145" w:rsidRDefault="00836D7D"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Any overpayments to employees are collected.</w:t>
            </w:r>
          </w:p>
        </w:tc>
      </w:tr>
      <w:tr w:rsidR="002A351A" w:rsidRPr="008C4145" w:rsidTr="00DF3F99">
        <w:tc>
          <w:tcPr>
            <w:tcW w:w="738" w:type="dxa"/>
          </w:tcPr>
          <w:p w:rsidR="002A351A" w:rsidRPr="008C4145" w:rsidRDefault="002A351A" w:rsidP="004B2468">
            <w:pPr>
              <w:autoSpaceDE w:val="0"/>
              <w:autoSpaceDN w:val="0"/>
              <w:adjustRightInd w:val="0"/>
              <w:rPr>
                <w:rFonts w:ascii="Times New Roman" w:hAnsi="Times New Roman" w:cs="Times New Roman"/>
                <w:bCs/>
                <w:color w:val="000000"/>
                <w:sz w:val="24"/>
                <w:szCs w:val="24"/>
              </w:rPr>
            </w:pPr>
          </w:p>
        </w:tc>
        <w:tc>
          <w:tcPr>
            <w:tcW w:w="630" w:type="dxa"/>
          </w:tcPr>
          <w:p w:rsidR="002A351A" w:rsidRPr="008C4145" w:rsidRDefault="002A351A" w:rsidP="004B2468">
            <w:pPr>
              <w:autoSpaceDE w:val="0"/>
              <w:autoSpaceDN w:val="0"/>
              <w:adjustRightInd w:val="0"/>
              <w:rPr>
                <w:rFonts w:ascii="Times New Roman" w:hAnsi="Times New Roman" w:cs="Times New Roman"/>
                <w:bCs/>
                <w:color w:val="000000"/>
                <w:sz w:val="24"/>
                <w:szCs w:val="24"/>
              </w:rPr>
            </w:pPr>
          </w:p>
        </w:tc>
        <w:tc>
          <w:tcPr>
            <w:tcW w:w="9648" w:type="dxa"/>
          </w:tcPr>
          <w:p w:rsidR="002A351A" w:rsidRPr="008C4145" w:rsidRDefault="002A351A" w:rsidP="00C600F3">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Payroll Clearing Accounts (PCAs) are monitored and cleared out </w:t>
            </w:r>
            <w:r w:rsidR="00C600F3" w:rsidRPr="008C4145">
              <w:rPr>
                <w:rFonts w:ascii="Times New Roman" w:hAnsi="Times New Roman" w:cs="Times New Roman"/>
                <w:bCs/>
                <w:color w:val="000000"/>
                <w:sz w:val="24"/>
                <w:szCs w:val="24"/>
              </w:rPr>
              <w:t xml:space="preserve">in a timely manner. </w:t>
            </w:r>
          </w:p>
        </w:tc>
      </w:tr>
      <w:tr w:rsidR="00350745" w:rsidRPr="008C4145" w:rsidTr="00596D06">
        <w:tc>
          <w:tcPr>
            <w:tcW w:w="738" w:type="dxa"/>
            <w:tcBorders>
              <w:bottom w:val="single" w:sz="4" w:space="0" w:color="auto"/>
            </w:tcBorders>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630" w:type="dxa"/>
            <w:tcBorders>
              <w:bottom w:val="single" w:sz="4" w:space="0" w:color="auto"/>
            </w:tcBorders>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9648" w:type="dxa"/>
            <w:tcBorders>
              <w:bottom w:val="single" w:sz="4" w:space="0" w:color="auto"/>
            </w:tcBorders>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r>
      <w:tr w:rsidR="00DF3F99" w:rsidRPr="008C4145" w:rsidTr="00596D06">
        <w:tc>
          <w:tcPr>
            <w:tcW w:w="11016" w:type="dxa"/>
            <w:gridSpan w:val="3"/>
            <w:shd w:val="clear" w:color="auto" w:fill="F2F2F2" w:themeFill="background1" w:themeFillShade="F2"/>
          </w:tcPr>
          <w:p w:rsidR="00DF3F99" w:rsidRPr="008C4145" w:rsidRDefault="00DF3F99" w:rsidP="00AB0CA1">
            <w:pPr>
              <w:autoSpaceDE w:val="0"/>
              <w:autoSpaceDN w:val="0"/>
              <w:adjustRightInd w:val="0"/>
              <w:jc w:val="center"/>
              <w:rPr>
                <w:rFonts w:ascii="Times New Roman" w:hAnsi="Times New Roman" w:cs="Times New Roman"/>
                <w:b/>
                <w:bCs/>
                <w:color w:val="000000"/>
                <w:sz w:val="24"/>
                <w:szCs w:val="24"/>
              </w:rPr>
            </w:pPr>
            <w:r w:rsidRPr="008C4145">
              <w:rPr>
                <w:rFonts w:ascii="Times New Roman" w:hAnsi="Times New Roman" w:cs="Times New Roman"/>
                <w:b/>
                <w:bCs/>
                <w:color w:val="000000"/>
                <w:sz w:val="24"/>
                <w:szCs w:val="24"/>
              </w:rPr>
              <w:t>Cash Receipts (includes cash, checks, money orders)</w:t>
            </w:r>
          </w:p>
        </w:tc>
      </w:tr>
      <w:tr w:rsidR="00A37813" w:rsidRPr="008C4145" w:rsidTr="00DF3F99">
        <w:tc>
          <w:tcPr>
            <w:tcW w:w="738" w:type="dxa"/>
          </w:tcPr>
          <w:p w:rsidR="00A37813" w:rsidRPr="008C4145" w:rsidRDefault="00A37813" w:rsidP="004B2468">
            <w:pPr>
              <w:autoSpaceDE w:val="0"/>
              <w:autoSpaceDN w:val="0"/>
              <w:adjustRightInd w:val="0"/>
              <w:rPr>
                <w:rFonts w:ascii="Times New Roman" w:hAnsi="Times New Roman" w:cs="Times New Roman"/>
                <w:b/>
                <w:bCs/>
                <w:color w:val="000000"/>
                <w:sz w:val="24"/>
                <w:szCs w:val="24"/>
              </w:rPr>
            </w:pPr>
          </w:p>
        </w:tc>
        <w:tc>
          <w:tcPr>
            <w:tcW w:w="630" w:type="dxa"/>
          </w:tcPr>
          <w:p w:rsidR="00A37813" w:rsidRPr="008C4145" w:rsidRDefault="00A37813" w:rsidP="004B2468">
            <w:pPr>
              <w:autoSpaceDE w:val="0"/>
              <w:autoSpaceDN w:val="0"/>
              <w:adjustRightInd w:val="0"/>
              <w:rPr>
                <w:rFonts w:ascii="Times New Roman" w:hAnsi="Times New Roman" w:cs="Times New Roman"/>
                <w:b/>
                <w:bCs/>
                <w:color w:val="000000"/>
                <w:sz w:val="24"/>
                <w:szCs w:val="24"/>
              </w:rPr>
            </w:pPr>
          </w:p>
        </w:tc>
        <w:tc>
          <w:tcPr>
            <w:tcW w:w="9648" w:type="dxa"/>
          </w:tcPr>
          <w:p w:rsidR="00A37813" w:rsidRPr="008C4145" w:rsidRDefault="00A37813" w:rsidP="005021D8">
            <w:pPr>
              <w:autoSpaceDE w:val="0"/>
              <w:autoSpaceDN w:val="0"/>
              <w:adjustRightInd w:val="0"/>
              <w:rPr>
                <w:rFonts w:ascii="Times New Roman" w:hAnsi="Times New Roman" w:cs="Times New Roman"/>
                <w:color w:val="000000"/>
                <w:sz w:val="24"/>
                <w:szCs w:val="24"/>
              </w:rPr>
            </w:pP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9648" w:type="dxa"/>
          </w:tcPr>
          <w:p w:rsidR="00350745" w:rsidRPr="008C4145" w:rsidRDefault="00350745" w:rsidP="005021D8">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Collections </w:t>
            </w:r>
            <w:r w:rsidR="005021D8" w:rsidRPr="008C4145">
              <w:rPr>
                <w:rFonts w:ascii="Times New Roman" w:hAnsi="Times New Roman" w:cs="Times New Roman"/>
                <w:color w:val="000000"/>
                <w:sz w:val="24"/>
                <w:szCs w:val="24"/>
              </w:rPr>
              <w:t>are</w:t>
            </w:r>
            <w:r w:rsidRPr="008C4145">
              <w:rPr>
                <w:rFonts w:ascii="Times New Roman" w:hAnsi="Times New Roman" w:cs="Times New Roman"/>
                <w:color w:val="000000"/>
                <w:sz w:val="24"/>
                <w:szCs w:val="24"/>
              </w:rPr>
              <w:t xml:space="preserve"> recorded and restrictively endorsed </w:t>
            </w:r>
            <w:r w:rsidR="005021D8" w:rsidRPr="008C4145">
              <w:rPr>
                <w:rFonts w:ascii="Times New Roman" w:hAnsi="Times New Roman" w:cs="Times New Roman"/>
                <w:color w:val="000000"/>
                <w:sz w:val="24"/>
                <w:szCs w:val="24"/>
              </w:rPr>
              <w:t>“for deposit only”</w:t>
            </w:r>
            <w:r w:rsidRPr="008C4145">
              <w:rPr>
                <w:rFonts w:ascii="Times New Roman" w:hAnsi="Times New Roman" w:cs="Times New Roman"/>
                <w:color w:val="000000"/>
                <w:sz w:val="24"/>
                <w:szCs w:val="24"/>
              </w:rPr>
              <w:t xml:space="preserve"> immediately upon receipt. Obtain </w:t>
            </w:r>
            <w:r w:rsidR="005021D8" w:rsidRPr="008C4145">
              <w:rPr>
                <w:rFonts w:ascii="Times New Roman" w:hAnsi="Times New Roman" w:cs="Times New Roman"/>
                <w:color w:val="000000"/>
                <w:sz w:val="24"/>
                <w:szCs w:val="24"/>
              </w:rPr>
              <w:t>an authorized “for deposit only” stamp from Financial Services, Bursar’s Office</w:t>
            </w:r>
            <w:r w:rsidRPr="008C4145">
              <w:rPr>
                <w:rFonts w:ascii="Times New Roman" w:hAnsi="Times New Roman" w:cs="Times New Roman"/>
                <w:color w:val="000000"/>
                <w:sz w:val="24"/>
                <w:szCs w:val="24"/>
              </w:rPr>
              <w:t>.</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9648" w:type="dxa"/>
          </w:tcPr>
          <w:p w:rsidR="00350745" w:rsidRPr="008C4145" w:rsidRDefault="005021D8"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There is an adequate separation of duties between the receipt, deposit, and verification functions.  This </w:t>
            </w:r>
            <w:r w:rsidRPr="008C4145">
              <w:rPr>
                <w:rFonts w:ascii="Times New Roman" w:hAnsi="Times New Roman" w:cs="Times New Roman"/>
                <w:b/>
                <w:bCs/>
                <w:color w:val="000000"/>
                <w:sz w:val="24"/>
                <w:szCs w:val="24"/>
              </w:rPr>
              <w:t>cannot</w:t>
            </w:r>
            <w:r w:rsidRPr="008C4145">
              <w:rPr>
                <w:rFonts w:ascii="Times New Roman" w:hAnsi="Times New Roman" w:cs="Times New Roman"/>
                <w:bCs/>
                <w:color w:val="000000"/>
                <w:sz w:val="24"/>
                <w:szCs w:val="24"/>
              </w:rPr>
              <w:t xml:space="preserve"> be completed with only one employee.</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bCs/>
                <w:color w:val="000000"/>
                <w:sz w:val="24"/>
                <w:szCs w:val="24"/>
              </w:rPr>
            </w:pPr>
          </w:p>
        </w:tc>
        <w:tc>
          <w:tcPr>
            <w:tcW w:w="9648" w:type="dxa"/>
          </w:tcPr>
          <w:p w:rsidR="00350745" w:rsidRPr="008C4145" w:rsidRDefault="005021D8" w:rsidP="005021D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All deposits are made within one business day</w:t>
            </w:r>
            <w:r w:rsidR="002A351A" w:rsidRPr="008C4145">
              <w:rPr>
                <w:rFonts w:ascii="Times New Roman" w:hAnsi="Times New Roman" w:cs="Times New Roman"/>
                <w:bCs/>
                <w:color w:val="000000"/>
                <w:sz w:val="24"/>
                <w:szCs w:val="24"/>
              </w:rPr>
              <w:t xml:space="preserve"> of receipt and deposits are secured until brought to the Cashier.</w:t>
            </w:r>
          </w:p>
        </w:tc>
      </w:tr>
      <w:tr w:rsidR="005021D8" w:rsidRPr="008C4145" w:rsidTr="00DF3F99">
        <w:tc>
          <w:tcPr>
            <w:tcW w:w="738" w:type="dxa"/>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c>
          <w:tcPr>
            <w:tcW w:w="630" w:type="dxa"/>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c>
          <w:tcPr>
            <w:tcW w:w="9648" w:type="dxa"/>
          </w:tcPr>
          <w:p w:rsidR="005021D8" w:rsidRPr="008C4145" w:rsidRDefault="005021D8"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There is a timely, documented, independent verification of each deposit to ensure all receipts were deposited intact.</w:t>
            </w:r>
          </w:p>
        </w:tc>
      </w:tr>
      <w:tr w:rsidR="005021D8" w:rsidRPr="008C4145" w:rsidTr="00DF3F99">
        <w:tc>
          <w:tcPr>
            <w:tcW w:w="738" w:type="dxa"/>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c>
          <w:tcPr>
            <w:tcW w:w="630" w:type="dxa"/>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c>
          <w:tcPr>
            <w:tcW w:w="9648" w:type="dxa"/>
          </w:tcPr>
          <w:p w:rsidR="005021D8" w:rsidRPr="008C4145" w:rsidRDefault="002A351A" w:rsidP="002A351A">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Data within </w:t>
            </w:r>
            <w:proofErr w:type="spellStart"/>
            <w:r w:rsidR="00561A9F" w:rsidRPr="008C4145">
              <w:rPr>
                <w:rFonts w:ascii="Times New Roman" w:hAnsi="Times New Roman" w:cs="Times New Roman"/>
                <w:bCs/>
                <w:color w:val="000000"/>
                <w:sz w:val="24"/>
                <w:szCs w:val="24"/>
              </w:rPr>
              <w:t>eUMB</w:t>
            </w:r>
            <w:proofErr w:type="spellEnd"/>
            <w:r w:rsidRPr="008C4145">
              <w:rPr>
                <w:rFonts w:ascii="Times New Roman" w:hAnsi="Times New Roman" w:cs="Times New Roman"/>
                <w:bCs/>
                <w:color w:val="000000"/>
                <w:sz w:val="24"/>
                <w:szCs w:val="24"/>
              </w:rPr>
              <w:t>/RAVEN is</w:t>
            </w:r>
            <w:r w:rsidR="00561A9F" w:rsidRPr="008C4145">
              <w:rPr>
                <w:rFonts w:ascii="Times New Roman" w:hAnsi="Times New Roman" w:cs="Times New Roman"/>
                <w:bCs/>
                <w:color w:val="000000"/>
                <w:sz w:val="24"/>
                <w:szCs w:val="24"/>
              </w:rPr>
              <w:t xml:space="preserve"> reviewed at least monthly to ensure deposits are properly reflected in departmental chart strings.</w:t>
            </w:r>
          </w:p>
        </w:tc>
      </w:tr>
      <w:tr w:rsidR="005021D8" w:rsidRPr="008C4145" w:rsidTr="00596D06">
        <w:tc>
          <w:tcPr>
            <w:tcW w:w="738" w:type="dxa"/>
            <w:tcBorders>
              <w:bottom w:val="single" w:sz="4" w:space="0" w:color="auto"/>
            </w:tcBorders>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c>
          <w:tcPr>
            <w:tcW w:w="630" w:type="dxa"/>
            <w:tcBorders>
              <w:bottom w:val="single" w:sz="4" w:space="0" w:color="auto"/>
            </w:tcBorders>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c>
          <w:tcPr>
            <w:tcW w:w="9648" w:type="dxa"/>
            <w:tcBorders>
              <w:bottom w:val="single" w:sz="4" w:space="0" w:color="auto"/>
            </w:tcBorders>
          </w:tcPr>
          <w:p w:rsidR="005021D8" w:rsidRPr="008C4145" w:rsidRDefault="005021D8" w:rsidP="004B2468">
            <w:pPr>
              <w:autoSpaceDE w:val="0"/>
              <w:autoSpaceDN w:val="0"/>
              <w:adjustRightInd w:val="0"/>
              <w:rPr>
                <w:rFonts w:ascii="Times New Roman" w:hAnsi="Times New Roman" w:cs="Times New Roman"/>
                <w:bCs/>
                <w:color w:val="000000"/>
                <w:sz w:val="24"/>
                <w:szCs w:val="24"/>
              </w:rPr>
            </w:pPr>
          </w:p>
        </w:tc>
      </w:tr>
      <w:tr w:rsidR="00DF3F99" w:rsidRPr="008C4145" w:rsidTr="00596D06">
        <w:tc>
          <w:tcPr>
            <w:tcW w:w="11016" w:type="dxa"/>
            <w:gridSpan w:val="3"/>
            <w:shd w:val="clear" w:color="auto" w:fill="F2F2F2" w:themeFill="background1" w:themeFillShade="F2"/>
          </w:tcPr>
          <w:p w:rsidR="00DF3F99" w:rsidRPr="008C4145" w:rsidRDefault="00DF3F99" w:rsidP="00AB0CA1">
            <w:pPr>
              <w:autoSpaceDE w:val="0"/>
              <w:autoSpaceDN w:val="0"/>
              <w:adjustRightInd w:val="0"/>
              <w:jc w:val="center"/>
              <w:rPr>
                <w:rFonts w:ascii="Times New Roman" w:hAnsi="Times New Roman" w:cs="Times New Roman"/>
                <w:b/>
                <w:bCs/>
                <w:color w:val="000000"/>
                <w:sz w:val="24"/>
                <w:szCs w:val="24"/>
              </w:rPr>
            </w:pPr>
            <w:r w:rsidRPr="008C4145">
              <w:rPr>
                <w:rFonts w:ascii="Times New Roman" w:hAnsi="Times New Roman" w:cs="Times New Roman"/>
                <w:b/>
                <w:bCs/>
                <w:color w:val="000000"/>
                <w:sz w:val="24"/>
                <w:szCs w:val="24"/>
              </w:rPr>
              <w:t>Accounts Receivable</w:t>
            </w:r>
          </w:p>
        </w:tc>
      </w:tr>
      <w:tr w:rsidR="00A37813" w:rsidRPr="008C4145" w:rsidTr="00DF3F99">
        <w:tc>
          <w:tcPr>
            <w:tcW w:w="738" w:type="dxa"/>
          </w:tcPr>
          <w:p w:rsidR="00A37813" w:rsidRPr="008C4145" w:rsidRDefault="00A37813" w:rsidP="004B2468">
            <w:pPr>
              <w:autoSpaceDE w:val="0"/>
              <w:autoSpaceDN w:val="0"/>
              <w:adjustRightInd w:val="0"/>
              <w:rPr>
                <w:rFonts w:ascii="Times New Roman" w:hAnsi="Times New Roman" w:cs="Times New Roman"/>
                <w:bCs/>
                <w:color w:val="000000"/>
                <w:sz w:val="24"/>
                <w:szCs w:val="24"/>
              </w:rPr>
            </w:pPr>
          </w:p>
        </w:tc>
        <w:tc>
          <w:tcPr>
            <w:tcW w:w="630" w:type="dxa"/>
          </w:tcPr>
          <w:p w:rsidR="00A37813" w:rsidRPr="008C4145" w:rsidRDefault="00A37813" w:rsidP="004B2468">
            <w:pPr>
              <w:autoSpaceDE w:val="0"/>
              <w:autoSpaceDN w:val="0"/>
              <w:adjustRightInd w:val="0"/>
              <w:rPr>
                <w:rFonts w:ascii="Times New Roman" w:hAnsi="Times New Roman" w:cs="Times New Roman"/>
                <w:bCs/>
                <w:color w:val="000000"/>
                <w:sz w:val="24"/>
                <w:szCs w:val="24"/>
              </w:rPr>
            </w:pPr>
          </w:p>
        </w:tc>
        <w:tc>
          <w:tcPr>
            <w:tcW w:w="9648" w:type="dxa"/>
          </w:tcPr>
          <w:p w:rsidR="00A37813" w:rsidRPr="008C4145" w:rsidRDefault="00A37813" w:rsidP="000B3ADD">
            <w:pPr>
              <w:autoSpaceDE w:val="0"/>
              <w:autoSpaceDN w:val="0"/>
              <w:adjustRightInd w:val="0"/>
              <w:rPr>
                <w:rFonts w:ascii="Times New Roman" w:hAnsi="Times New Roman" w:cs="Times New Roman"/>
                <w:bCs/>
                <w:color w:val="000000"/>
                <w:sz w:val="24"/>
                <w:szCs w:val="24"/>
              </w:rPr>
            </w:pPr>
          </w:p>
        </w:tc>
      </w:tr>
      <w:tr w:rsidR="00561A9F" w:rsidRPr="008C4145" w:rsidTr="00DF3F99">
        <w:tc>
          <w:tcPr>
            <w:tcW w:w="738" w:type="dxa"/>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c>
          <w:tcPr>
            <w:tcW w:w="630" w:type="dxa"/>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c>
          <w:tcPr>
            <w:tcW w:w="9648" w:type="dxa"/>
          </w:tcPr>
          <w:p w:rsidR="00561A9F" w:rsidRPr="008C4145" w:rsidRDefault="00561A9F" w:rsidP="000B3ADD">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Departments utilize SPAC (</w:t>
            </w:r>
            <w:r w:rsidR="000B3ADD" w:rsidRPr="008C4145">
              <w:rPr>
                <w:rFonts w:ascii="Times New Roman" w:hAnsi="Times New Roman" w:cs="Times New Roman"/>
                <w:bCs/>
                <w:color w:val="000000"/>
                <w:sz w:val="24"/>
                <w:szCs w:val="24"/>
              </w:rPr>
              <w:t xml:space="preserve">for </w:t>
            </w:r>
            <w:r w:rsidR="004A28E9" w:rsidRPr="008C4145">
              <w:rPr>
                <w:rFonts w:ascii="Times New Roman" w:hAnsi="Times New Roman" w:cs="Times New Roman"/>
                <w:bCs/>
                <w:color w:val="000000"/>
                <w:sz w:val="24"/>
                <w:szCs w:val="24"/>
              </w:rPr>
              <w:t>contracts/</w:t>
            </w:r>
            <w:r w:rsidRPr="008C4145">
              <w:rPr>
                <w:rFonts w:ascii="Times New Roman" w:hAnsi="Times New Roman" w:cs="Times New Roman"/>
                <w:bCs/>
                <w:color w:val="000000"/>
                <w:sz w:val="24"/>
                <w:szCs w:val="24"/>
              </w:rPr>
              <w:t>grants) or Financial Services, Central Billing (</w:t>
            </w:r>
            <w:r w:rsidR="000B3ADD" w:rsidRPr="008C4145">
              <w:rPr>
                <w:rFonts w:ascii="Times New Roman" w:hAnsi="Times New Roman" w:cs="Times New Roman"/>
                <w:bCs/>
                <w:color w:val="000000"/>
                <w:sz w:val="24"/>
                <w:szCs w:val="24"/>
              </w:rPr>
              <w:t xml:space="preserve">for </w:t>
            </w:r>
            <w:r w:rsidRPr="008C4145">
              <w:rPr>
                <w:rFonts w:ascii="Times New Roman" w:hAnsi="Times New Roman" w:cs="Times New Roman"/>
                <w:bCs/>
                <w:color w:val="000000"/>
                <w:sz w:val="24"/>
                <w:szCs w:val="24"/>
              </w:rPr>
              <w:t>non-</w:t>
            </w:r>
            <w:r w:rsidR="004A28E9" w:rsidRPr="008C4145">
              <w:rPr>
                <w:rFonts w:ascii="Times New Roman" w:hAnsi="Times New Roman" w:cs="Times New Roman"/>
                <w:bCs/>
                <w:color w:val="000000"/>
                <w:sz w:val="24"/>
                <w:szCs w:val="24"/>
              </w:rPr>
              <w:t>contracts/</w:t>
            </w:r>
            <w:r w:rsidRPr="008C4145">
              <w:rPr>
                <w:rFonts w:ascii="Times New Roman" w:hAnsi="Times New Roman" w:cs="Times New Roman"/>
                <w:bCs/>
                <w:color w:val="000000"/>
                <w:sz w:val="24"/>
                <w:szCs w:val="24"/>
              </w:rPr>
              <w:t xml:space="preserve">grants) </w:t>
            </w:r>
            <w:r w:rsidR="000B3ADD" w:rsidRPr="008C4145">
              <w:rPr>
                <w:rFonts w:ascii="Times New Roman" w:hAnsi="Times New Roman" w:cs="Times New Roman"/>
                <w:bCs/>
                <w:color w:val="000000"/>
                <w:sz w:val="24"/>
                <w:szCs w:val="24"/>
              </w:rPr>
              <w:t xml:space="preserve">to invoice sponsors/vendors </w:t>
            </w:r>
            <w:r w:rsidR="004A28E9" w:rsidRPr="008C4145">
              <w:rPr>
                <w:rFonts w:ascii="Times New Roman" w:hAnsi="Times New Roman" w:cs="Times New Roman"/>
                <w:bCs/>
                <w:color w:val="000000"/>
                <w:sz w:val="24"/>
                <w:szCs w:val="24"/>
              </w:rPr>
              <w:t xml:space="preserve">and record the accounts receivable </w:t>
            </w:r>
            <w:r w:rsidR="000B3ADD" w:rsidRPr="008C4145">
              <w:rPr>
                <w:rFonts w:ascii="Times New Roman" w:hAnsi="Times New Roman" w:cs="Times New Roman"/>
                <w:bCs/>
                <w:color w:val="000000"/>
                <w:sz w:val="24"/>
                <w:szCs w:val="24"/>
              </w:rPr>
              <w:t>whenever possible.</w:t>
            </w:r>
          </w:p>
        </w:tc>
      </w:tr>
      <w:tr w:rsidR="00561A9F" w:rsidRPr="008C4145" w:rsidTr="00DF3F99">
        <w:tc>
          <w:tcPr>
            <w:tcW w:w="738" w:type="dxa"/>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c>
          <w:tcPr>
            <w:tcW w:w="630" w:type="dxa"/>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c>
          <w:tcPr>
            <w:tcW w:w="9648" w:type="dxa"/>
          </w:tcPr>
          <w:p w:rsidR="00561A9F" w:rsidRPr="008C4145" w:rsidRDefault="000B3ADD"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Employees who receive collections do not also send out invoices and update the accounts receivable records.</w:t>
            </w:r>
          </w:p>
        </w:tc>
      </w:tr>
      <w:tr w:rsidR="000B3ADD" w:rsidRPr="008C4145" w:rsidTr="00DF3F99">
        <w:tc>
          <w:tcPr>
            <w:tcW w:w="738" w:type="dxa"/>
          </w:tcPr>
          <w:p w:rsidR="000B3ADD" w:rsidRPr="008C4145" w:rsidRDefault="000B3ADD" w:rsidP="004B2468">
            <w:pPr>
              <w:autoSpaceDE w:val="0"/>
              <w:autoSpaceDN w:val="0"/>
              <w:adjustRightInd w:val="0"/>
              <w:rPr>
                <w:rFonts w:ascii="Times New Roman" w:hAnsi="Times New Roman" w:cs="Times New Roman"/>
                <w:bCs/>
                <w:color w:val="000000"/>
                <w:sz w:val="24"/>
                <w:szCs w:val="24"/>
              </w:rPr>
            </w:pPr>
          </w:p>
        </w:tc>
        <w:tc>
          <w:tcPr>
            <w:tcW w:w="630" w:type="dxa"/>
          </w:tcPr>
          <w:p w:rsidR="000B3ADD" w:rsidRPr="008C4145" w:rsidRDefault="000B3ADD" w:rsidP="004B2468">
            <w:pPr>
              <w:autoSpaceDE w:val="0"/>
              <w:autoSpaceDN w:val="0"/>
              <w:adjustRightInd w:val="0"/>
              <w:rPr>
                <w:rFonts w:ascii="Times New Roman" w:hAnsi="Times New Roman" w:cs="Times New Roman"/>
                <w:bCs/>
                <w:color w:val="000000"/>
                <w:sz w:val="24"/>
                <w:szCs w:val="24"/>
              </w:rPr>
            </w:pPr>
          </w:p>
        </w:tc>
        <w:tc>
          <w:tcPr>
            <w:tcW w:w="9648" w:type="dxa"/>
          </w:tcPr>
          <w:p w:rsidR="0081191D" w:rsidRPr="008C4145" w:rsidRDefault="0081191D" w:rsidP="004A28E9">
            <w:pPr>
              <w:autoSpaceDE w:val="0"/>
              <w:autoSpaceDN w:val="0"/>
              <w:adjustRightInd w:val="0"/>
              <w:rPr>
                <w:rFonts w:ascii="Times New Roman" w:hAnsi="Times New Roman" w:cs="Times New Roman"/>
                <w:bCs/>
                <w:color w:val="000000"/>
                <w:sz w:val="24"/>
                <w:szCs w:val="24"/>
              </w:rPr>
            </w:pPr>
          </w:p>
          <w:p w:rsidR="000B3ADD" w:rsidRPr="008C4145" w:rsidRDefault="004A28E9" w:rsidP="004A28E9">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lastRenderedPageBreak/>
              <w:t xml:space="preserve">Accounts receivable are pursued for collection, including dunning letters sent on 30 day intervals and accounts sent to the State Central Collection Unit (CCU) </w:t>
            </w:r>
            <w:r w:rsidR="00EE130D" w:rsidRPr="008C4145">
              <w:rPr>
                <w:rFonts w:ascii="Times New Roman" w:hAnsi="Times New Roman" w:cs="Times New Roman"/>
                <w:bCs/>
                <w:color w:val="000000"/>
                <w:sz w:val="24"/>
                <w:szCs w:val="24"/>
              </w:rPr>
              <w:t>after 180 days unpaid.</w:t>
            </w:r>
          </w:p>
        </w:tc>
      </w:tr>
      <w:tr w:rsidR="00604708" w:rsidRPr="008C4145" w:rsidTr="00DF3F99">
        <w:tc>
          <w:tcPr>
            <w:tcW w:w="738" w:type="dxa"/>
          </w:tcPr>
          <w:p w:rsidR="00604708" w:rsidRPr="008C4145" w:rsidRDefault="00604708" w:rsidP="004B2468">
            <w:pPr>
              <w:autoSpaceDE w:val="0"/>
              <w:autoSpaceDN w:val="0"/>
              <w:adjustRightInd w:val="0"/>
              <w:rPr>
                <w:rFonts w:ascii="Times New Roman" w:hAnsi="Times New Roman" w:cs="Times New Roman"/>
                <w:bCs/>
                <w:color w:val="000000"/>
                <w:sz w:val="24"/>
                <w:szCs w:val="24"/>
              </w:rPr>
            </w:pPr>
          </w:p>
        </w:tc>
        <w:tc>
          <w:tcPr>
            <w:tcW w:w="630" w:type="dxa"/>
          </w:tcPr>
          <w:p w:rsidR="00604708" w:rsidRPr="008C4145" w:rsidRDefault="00604708" w:rsidP="004B2468">
            <w:pPr>
              <w:autoSpaceDE w:val="0"/>
              <w:autoSpaceDN w:val="0"/>
              <w:adjustRightInd w:val="0"/>
              <w:rPr>
                <w:rFonts w:ascii="Times New Roman" w:hAnsi="Times New Roman" w:cs="Times New Roman"/>
                <w:bCs/>
                <w:color w:val="000000"/>
                <w:sz w:val="24"/>
                <w:szCs w:val="24"/>
              </w:rPr>
            </w:pPr>
          </w:p>
        </w:tc>
        <w:tc>
          <w:tcPr>
            <w:tcW w:w="9648" w:type="dxa"/>
          </w:tcPr>
          <w:p w:rsidR="00604708" w:rsidRPr="008C4145" w:rsidRDefault="002A351A" w:rsidP="004B2468">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Tuition and fees revenue posted is monitored to ensure student bills were set up accurately.</w:t>
            </w:r>
          </w:p>
        </w:tc>
      </w:tr>
      <w:tr w:rsidR="00561A9F" w:rsidRPr="008C4145" w:rsidTr="00596D06">
        <w:tc>
          <w:tcPr>
            <w:tcW w:w="738" w:type="dxa"/>
            <w:tcBorders>
              <w:bottom w:val="single" w:sz="4" w:space="0" w:color="auto"/>
            </w:tcBorders>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c>
          <w:tcPr>
            <w:tcW w:w="630" w:type="dxa"/>
            <w:tcBorders>
              <w:bottom w:val="single" w:sz="4" w:space="0" w:color="auto"/>
            </w:tcBorders>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c>
          <w:tcPr>
            <w:tcW w:w="9648" w:type="dxa"/>
            <w:tcBorders>
              <w:bottom w:val="single" w:sz="4" w:space="0" w:color="auto"/>
            </w:tcBorders>
          </w:tcPr>
          <w:p w:rsidR="00561A9F" w:rsidRPr="008C4145" w:rsidRDefault="00561A9F" w:rsidP="004B2468">
            <w:pPr>
              <w:autoSpaceDE w:val="0"/>
              <w:autoSpaceDN w:val="0"/>
              <w:adjustRightInd w:val="0"/>
              <w:rPr>
                <w:rFonts w:ascii="Times New Roman" w:hAnsi="Times New Roman" w:cs="Times New Roman"/>
                <w:bCs/>
                <w:color w:val="000000"/>
                <w:sz w:val="24"/>
                <w:szCs w:val="24"/>
              </w:rPr>
            </w:pPr>
          </w:p>
        </w:tc>
      </w:tr>
      <w:tr w:rsidR="00DF3F99" w:rsidRPr="008C4145" w:rsidTr="00596D06">
        <w:tc>
          <w:tcPr>
            <w:tcW w:w="11016" w:type="dxa"/>
            <w:gridSpan w:val="3"/>
            <w:shd w:val="clear" w:color="auto" w:fill="F2F2F2" w:themeFill="background1" w:themeFillShade="F2"/>
          </w:tcPr>
          <w:p w:rsidR="00DF3F99" w:rsidRPr="008C4145" w:rsidRDefault="00DF3F99" w:rsidP="00AB0CA1">
            <w:pPr>
              <w:autoSpaceDE w:val="0"/>
              <w:autoSpaceDN w:val="0"/>
              <w:adjustRightInd w:val="0"/>
              <w:jc w:val="center"/>
              <w:rPr>
                <w:rFonts w:ascii="Times New Roman" w:hAnsi="Times New Roman" w:cs="Times New Roman"/>
                <w:b/>
                <w:bCs/>
                <w:color w:val="000000"/>
                <w:sz w:val="24"/>
                <w:szCs w:val="24"/>
              </w:rPr>
            </w:pPr>
            <w:r w:rsidRPr="008C4145">
              <w:rPr>
                <w:rFonts w:ascii="Times New Roman" w:hAnsi="Times New Roman" w:cs="Times New Roman"/>
                <w:b/>
                <w:bCs/>
                <w:color w:val="000000"/>
                <w:sz w:val="24"/>
                <w:szCs w:val="24"/>
              </w:rPr>
              <w:t>Procurement cards (P-card)</w:t>
            </w:r>
          </w:p>
        </w:tc>
      </w:tr>
      <w:tr w:rsidR="00A37813" w:rsidRPr="008C4145" w:rsidTr="00DF3F99">
        <w:tc>
          <w:tcPr>
            <w:tcW w:w="738" w:type="dxa"/>
          </w:tcPr>
          <w:p w:rsidR="00A37813" w:rsidRPr="008C4145" w:rsidRDefault="00A37813" w:rsidP="004B2468">
            <w:pPr>
              <w:autoSpaceDE w:val="0"/>
              <w:autoSpaceDN w:val="0"/>
              <w:adjustRightInd w:val="0"/>
              <w:rPr>
                <w:rFonts w:ascii="Times New Roman" w:hAnsi="Times New Roman" w:cs="Times New Roman"/>
                <w:b/>
                <w:bCs/>
                <w:color w:val="000000"/>
                <w:sz w:val="24"/>
                <w:szCs w:val="24"/>
              </w:rPr>
            </w:pPr>
          </w:p>
        </w:tc>
        <w:tc>
          <w:tcPr>
            <w:tcW w:w="630" w:type="dxa"/>
          </w:tcPr>
          <w:p w:rsidR="00A37813" w:rsidRPr="008C4145" w:rsidRDefault="00A37813" w:rsidP="00D87C75">
            <w:pPr>
              <w:autoSpaceDE w:val="0"/>
              <w:autoSpaceDN w:val="0"/>
              <w:adjustRightInd w:val="0"/>
              <w:rPr>
                <w:rFonts w:ascii="Times New Roman" w:hAnsi="Times New Roman" w:cs="Times New Roman"/>
                <w:color w:val="000000"/>
                <w:sz w:val="24"/>
                <w:szCs w:val="24"/>
              </w:rPr>
            </w:pPr>
          </w:p>
        </w:tc>
        <w:tc>
          <w:tcPr>
            <w:tcW w:w="9648" w:type="dxa"/>
          </w:tcPr>
          <w:p w:rsidR="00A37813" w:rsidRPr="008C4145" w:rsidRDefault="00A37813" w:rsidP="00D87C75">
            <w:pPr>
              <w:autoSpaceDE w:val="0"/>
              <w:autoSpaceDN w:val="0"/>
              <w:adjustRightInd w:val="0"/>
              <w:rPr>
                <w:rFonts w:ascii="Times New Roman" w:hAnsi="Times New Roman" w:cs="Times New Roman"/>
                <w:color w:val="000000"/>
                <w:sz w:val="24"/>
                <w:szCs w:val="24"/>
              </w:rPr>
            </w:pPr>
          </w:p>
        </w:tc>
      </w:tr>
      <w:tr w:rsidR="00930390" w:rsidRPr="008C4145" w:rsidTr="00DF3F99">
        <w:tc>
          <w:tcPr>
            <w:tcW w:w="738" w:type="dxa"/>
          </w:tcPr>
          <w:p w:rsidR="00930390" w:rsidRPr="008C4145" w:rsidRDefault="00930390" w:rsidP="004B2468">
            <w:pPr>
              <w:autoSpaceDE w:val="0"/>
              <w:autoSpaceDN w:val="0"/>
              <w:adjustRightInd w:val="0"/>
              <w:rPr>
                <w:rFonts w:ascii="Times New Roman" w:hAnsi="Times New Roman" w:cs="Times New Roman"/>
                <w:b/>
                <w:bCs/>
                <w:color w:val="000000"/>
                <w:sz w:val="24"/>
                <w:szCs w:val="24"/>
              </w:rPr>
            </w:pPr>
          </w:p>
        </w:tc>
        <w:tc>
          <w:tcPr>
            <w:tcW w:w="630" w:type="dxa"/>
          </w:tcPr>
          <w:p w:rsidR="00930390" w:rsidRPr="008C4145" w:rsidRDefault="00930390" w:rsidP="00D87C75">
            <w:pPr>
              <w:autoSpaceDE w:val="0"/>
              <w:autoSpaceDN w:val="0"/>
              <w:adjustRightInd w:val="0"/>
              <w:rPr>
                <w:rFonts w:ascii="Times New Roman" w:hAnsi="Times New Roman" w:cs="Times New Roman"/>
                <w:color w:val="000000"/>
                <w:sz w:val="24"/>
                <w:szCs w:val="24"/>
              </w:rPr>
            </w:pPr>
          </w:p>
        </w:tc>
        <w:tc>
          <w:tcPr>
            <w:tcW w:w="9648" w:type="dxa"/>
          </w:tcPr>
          <w:p w:rsidR="00930390" w:rsidRPr="008C4145" w:rsidRDefault="00930390" w:rsidP="00D87C7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P-cards are only used by the cardholder and card numbers are </w:t>
            </w:r>
            <w:r w:rsidRPr="008C4145">
              <w:rPr>
                <w:rFonts w:ascii="Times New Roman" w:hAnsi="Times New Roman" w:cs="Times New Roman"/>
                <w:b/>
                <w:color w:val="000000"/>
                <w:sz w:val="28"/>
                <w:szCs w:val="28"/>
              </w:rPr>
              <w:t>not</w:t>
            </w:r>
            <w:r w:rsidRPr="008C4145">
              <w:rPr>
                <w:rFonts w:ascii="Times New Roman" w:hAnsi="Times New Roman" w:cs="Times New Roman"/>
                <w:color w:val="000000"/>
                <w:sz w:val="24"/>
                <w:szCs w:val="24"/>
              </w:rPr>
              <w:t xml:space="preserve"> shared.</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D87C75">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350745" w:rsidP="00D87C7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Only authorized purchases are made on the card.  (Follow your normal department procedure for obtaining authorization.)</w:t>
            </w:r>
          </w:p>
        </w:tc>
      </w:tr>
      <w:tr w:rsidR="0070568F" w:rsidRPr="008C4145" w:rsidTr="00DF3F99">
        <w:tc>
          <w:tcPr>
            <w:tcW w:w="738" w:type="dxa"/>
          </w:tcPr>
          <w:p w:rsidR="0070568F" w:rsidRPr="008C4145" w:rsidRDefault="0070568F" w:rsidP="004B2468">
            <w:pPr>
              <w:autoSpaceDE w:val="0"/>
              <w:autoSpaceDN w:val="0"/>
              <w:adjustRightInd w:val="0"/>
              <w:rPr>
                <w:rFonts w:ascii="Times New Roman" w:hAnsi="Times New Roman" w:cs="Times New Roman"/>
                <w:b/>
                <w:bCs/>
                <w:color w:val="000000"/>
                <w:sz w:val="24"/>
                <w:szCs w:val="24"/>
              </w:rPr>
            </w:pPr>
          </w:p>
        </w:tc>
        <w:tc>
          <w:tcPr>
            <w:tcW w:w="630" w:type="dxa"/>
          </w:tcPr>
          <w:p w:rsidR="0070568F" w:rsidRPr="008C4145" w:rsidRDefault="0070568F" w:rsidP="00D87C75">
            <w:pPr>
              <w:autoSpaceDE w:val="0"/>
              <w:autoSpaceDN w:val="0"/>
              <w:adjustRightInd w:val="0"/>
              <w:rPr>
                <w:rFonts w:ascii="Times New Roman" w:hAnsi="Times New Roman" w:cs="Times New Roman"/>
                <w:color w:val="000000"/>
                <w:sz w:val="24"/>
                <w:szCs w:val="24"/>
              </w:rPr>
            </w:pPr>
          </w:p>
        </w:tc>
        <w:tc>
          <w:tcPr>
            <w:tcW w:w="9648" w:type="dxa"/>
          </w:tcPr>
          <w:p w:rsidR="0070568F" w:rsidRPr="008C4145" w:rsidRDefault="0070568F" w:rsidP="00D87C7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Gift cards are </w:t>
            </w:r>
            <w:r w:rsidRPr="008C4145">
              <w:rPr>
                <w:rFonts w:ascii="Times New Roman" w:hAnsi="Times New Roman" w:cs="Times New Roman"/>
                <w:b/>
                <w:color w:val="000000"/>
                <w:sz w:val="28"/>
                <w:szCs w:val="28"/>
              </w:rPr>
              <w:t>not</w:t>
            </w:r>
            <w:r w:rsidRPr="008C4145">
              <w:rPr>
                <w:rFonts w:ascii="Times New Roman" w:hAnsi="Times New Roman" w:cs="Times New Roman"/>
                <w:color w:val="000000"/>
                <w:sz w:val="24"/>
                <w:szCs w:val="24"/>
              </w:rPr>
              <w:t xml:space="preserve"> purchased using the P-card.</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D87C75">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350745" w:rsidP="00D87C7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Prior to purchasing, ensure the item to be purchased complies with State and University restrictions. (Note: Total purchase amount must be below $5,000, including shipping, handling, postage, freight, etc)</w:t>
            </w:r>
          </w:p>
        </w:tc>
      </w:tr>
      <w:tr w:rsidR="00B83954" w:rsidRPr="008C4145" w:rsidTr="00DF3F99">
        <w:tc>
          <w:tcPr>
            <w:tcW w:w="738" w:type="dxa"/>
          </w:tcPr>
          <w:p w:rsidR="00B83954" w:rsidRPr="008C4145" w:rsidRDefault="00B83954" w:rsidP="004B2468">
            <w:pPr>
              <w:autoSpaceDE w:val="0"/>
              <w:autoSpaceDN w:val="0"/>
              <w:adjustRightInd w:val="0"/>
              <w:rPr>
                <w:rFonts w:ascii="Times New Roman" w:hAnsi="Times New Roman" w:cs="Times New Roman"/>
                <w:b/>
                <w:bCs/>
                <w:color w:val="000000"/>
                <w:sz w:val="24"/>
                <w:szCs w:val="24"/>
              </w:rPr>
            </w:pPr>
          </w:p>
        </w:tc>
        <w:tc>
          <w:tcPr>
            <w:tcW w:w="630" w:type="dxa"/>
          </w:tcPr>
          <w:p w:rsidR="00B83954" w:rsidRPr="008C4145" w:rsidRDefault="00B83954" w:rsidP="00D87C75">
            <w:pPr>
              <w:autoSpaceDE w:val="0"/>
              <w:autoSpaceDN w:val="0"/>
              <w:adjustRightInd w:val="0"/>
              <w:rPr>
                <w:rFonts w:ascii="Times New Roman" w:hAnsi="Times New Roman" w:cs="Times New Roman"/>
                <w:color w:val="000000"/>
                <w:sz w:val="24"/>
                <w:szCs w:val="24"/>
              </w:rPr>
            </w:pPr>
          </w:p>
        </w:tc>
        <w:tc>
          <w:tcPr>
            <w:tcW w:w="9648" w:type="dxa"/>
          </w:tcPr>
          <w:p w:rsidR="00B83954" w:rsidRPr="008C4145" w:rsidRDefault="00B83954" w:rsidP="00D87C7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Purchases are not split (by one cardholder or between multiple cardholders) to avoid either </w:t>
            </w:r>
            <w:proofErr w:type="gramStart"/>
            <w:r w:rsidRPr="008C4145">
              <w:rPr>
                <w:rFonts w:ascii="Times New Roman" w:hAnsi="Times New Roman" w:cs="Times New Roman"/>
                <w:color w:val="000000"/>
                <w:sz w:val="24"/>
                <w:szCs w:val="24"/>
              </w:rPr>
              <w:t>the per</w:t>
            </w:r>
            <w:proofErr w:type="gramEnd"/>
            <w:r w:rsidRPr="008C4145">
              <w:rPr>
                <w:rFonts w:ascii="Times New Roman" w:hAnsi="Times New Roman" w:cs="Times New Roman"/>
                <w:color w:val="000000"/>
                <w:sz w:val="24"/>
                <w:szCs w:val="24"/>
              </w:rPr>
              <w:t xml:space="preserve"> transaction or monthly limits.</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D87C75">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350745" w:rsidP="00D87C7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Vendors are advised that the University is tax exempt. (Certificate is available in Procurement Card Program User’s Guide on Procurement website)</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350745" w:rsidP="0035074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The transaction log is properly completed by the cardholder </w:t>
            </w:r>
            <w:r w:rsidRPr="008C4145">
              <w:rPr>
                <w:rFonts w:ascii="Times New Roman" w:hAnsi="Times New Roman" w:cs="Times New Roman"/>
                <w:b/>
                <w:color w:val="000000"/>
                <w:sz w:val="24"/>
                <w:szCs w:val="24"/>
              </w:rPr>
              <w:t>as purchases are made</w:t>
            </w:r>
            <w:r w:rsidRPr="008C4145">
              <w:rPr>
                <w:rFonts w:ascii="Times New Roman" w:hAnsi="Times New Roman" w:cs="Times New Roman"/>
                <w:color w:val="000000"/>
                <w:sz w:val="24"/>
                <w:szCs w:val="24"/>
              </w:rPr>
              <w:t>.</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350745" w:rsidP="004B2468">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A detailed receipt and/or packing slip is obtained for each purchase and maintained with the log.  The receipt must identify what was purchased, the cost, that it was paid for using the VISA P-card, and it was delivered </w:t>
            </w:r>
            <w:r w:rsidR="00930390" w:rsidRPr="008C4145">
              <w:rPr>
                <w:rFonts w:ascii="Times New Roman" w:hAnsi="Times New Roman" w:cs="Times New Roman"/>
                <w:color w:val="000000"/>
                <w:sz w:val="24"/>
                <w:szCs w:val="24"/>
              </w:rPr>
              <w:t xml:space="preserve">(if applicable) </w:t>
            </w:r>
            <w:r w:rsidRPr="008C4145">
              <w:rPr>
                <w:rFonts w:ascii="Times New Roman" w:hAnsi="Times New Roman" w:cs="Times New Roman"/>
                <w:color w:val="000000"/>
                <w:sz w:val="24"/>
                <w:szCs w:val="24"/>
              </w:rPr>
              <w:t>to UMB.</w:t>
            </w:r>
          </w:p>
        </w:tc>
      </w:tr>
      <w:tr w:rsidR="00930390" w:rsidRPr="008C4145" w:rsidTr="00DF3F99">
        <w:tc>
          <w:tcPr>
            <w:tcW w:w="738" w:type="dxa"/>
          </w:tcPr>
          <w:p w:rsidR="00930390" w:rsidRPr="008C4145" w:rsidRDefault="00930390" w:rsidP="004B2468">
            <w:pPr>
              <w:autoSpaceDE w:val="0"/>
              <w:autoSpaceDN w:val="0"/>
              <w:adjustRightInd w:val="0"/>
              <w:rPr>
                <w:rFonts w:ascii="Times New Roman" w:hAnsi="Times New Roman" w:cs="Times New Roman"/>
                <w:b/>
                <w:bCs/>
                <w:color w:val="000000"/>
                <w:sz w:val="24"/>
                <w:szCs w:val="24"/>
              </w:rPr>
            </w:pPr>
          </w:p>
        </w:tc>
        <w:tc>
          <w:tcPr>
            <w:tcW w:w="630" w:type="dxa"/>
          </w:tcPr>
          <w:p w:rsidR="00930390" w:rsidRPr="008C4145" w:rsidRDefault="00930390" w:rsidP="004B2468">
            <w:pPr>
              <w:autoSpaceDE w:val="0"/>
              <w:autoSpaceDN w:val="0"/>
              <w:adjustRightInd w:val="0"/>
              <w:rPr>
                <w:rFonts w:ascii="Times New Roman" w:hAnsi="Times New Roman" w:cs="Times New Roman"/>
                <w:color w:val="000000"/>
                <w:sz w:val="24"/>
                <w:szCs w:val="24"/>
              </w:rPr>
            </w:pPr>
          </w:p>
        </w:tc>
        <w:tc>
          <w:tcPr>
            <w:tcW w:w="9648" w:type="dxa"/>
          </w:tcPr>
          <w:p w:rsidR="00930390" w:rsidRPr="008C4145" w:rsidRDefault="00930390" w:rsidP="00031387">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Cardholders reconcile the VISA memo statement to the</w:t>
            </w:r>
            <w:r w:rsidR="00031387" w:rsidRPr="008C4145">
              <w:rPr>
                <w:rFonts w:ascii="Times New Roman" w:hAnsi="Times New Roman" w:cs="Times New Roman"/>
                <w:color w:val="000000"/>
                <w:sz w:val="24"/>
                <w:szCs w:val="24"/>
              </w:rPr>
              <w:t>ir</w:t>
            </w:r>
            <w:r w:rsidRPr="008C4145">
              <w:rPr>
                <w:rFonts w:ascii="Times New Roman" w:hAnsi="Times New Roman" w:cs="Times New Roman"/>
                <w:color w:val="000000"/>
                <w:sz w:val="24"/>
                <w:szCs w:val="24"/>
              </w:rPr>
              <w:t xml:space="preserve"> transaction log, investigate and resolve any discrepancies, sign </w:t>
            </w:r>
            <w:r w:rsidR="00DA367D" w:rsidRPr="008C4145">
              <w:rPr>
                <w:rFonts w:ascii="Times New Roman" w:hAnsi="Times New Roman" w:cs="Times New Roman"/>
                <w:color w:val="000000"/>
                <w:sz w:val="24"/>
                <w:szCs w:val="24"/>
              </w:rPr>
              <w:t xml:space="preserve">and date </w:t>
            </w:r>
            <w:r w:rsidRPr="008C4145">
              <w:rPr>
                <w:rFonts w:ascii="Times New Roman" w:hAnsi="Times New Roman" w:cs="Times New Roman"/>
                <w:color w:val="000000"/>
                <w:sz w:val="24"/>
                <w:szCs w:val="24"/>
              </w:rPr>
              <w:t>the log and statement, and provide all documentation to their Authorized Reviewer</w:t>
            </w:r>
            <w:r w:rsidR="00031387" w:rsidRPr="008C4145">
              <w:rPr>
                <w:rFonts w:ascii="Times New Roman" w:hAnsi="Times New Roman" w:cs="Times New Roman"/>
                <w:color w:val="000000"/>
                <w:sz w:val="24"/>
                <w:szCs w:val="24"/>
              </w:rPr>
              <w:t xml:space="preserve"> within 7 days of receipt of the statement.</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450D9E" w:rsidP="00C600F3">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Authorized R</w:t>
            </w:r>
            <w:r w:rsidR="00930390" w:rsidRPr="008C4145">
              <w:rPr>
                <w:rFonts w:ascii="Times New Roman" w:hAnsi="Times New Roman" w:cs="Times New Roman"/>
                <w:color w:val="000000"/>
                <w:sz w:val="24"/>
                <w:szCs w:val="24"/>
              </w:rPr>
              <w:t xml:space="preserve">eviewers </w:t>
            </w:r>
            <w:r w:rsidR="00C600F3" w:rsidRPr="008C4145">
              <w:rPr>
                <w:rFonts w:ascii="Times New Roman" w:hAnsi="Times New Roman" w:cs="Times New Roman"/>
                <w:color w:val="000000"/>
                <w:sz w:val="24"/>
                <w:szCs w:val="24"/>
              </w:rPr>
              <w:t xml:space="preserve">timely </w:t>
            </w:r>
            <w:r w:rsidR="00031387" w:rsidRPr="008C4145">
              <w:rPr>
                <w:rFonts w:ascii="Times New Roman" w:hAnsi="Times New Roman" w:cs="Times New Roman"/>
                <w:color w:val="000000"/>
                <w:sz w:val="24"/>
                <w:szCs w:val="24"/>
              </w:rPr>
              <w:t xml:space="preserve">complete a review of all purchases to ensure </w:t>
            </w:r>
            <w:r w:rsidR="00930390" w:rsidRPr="008C4145">
              <w:rPr>
                <w:rFonts w:ascii="Times New Roman" w:hAnsi="Times New Roman" w:cs="Times New Roman"/>
                <w:color w:val="000000"/>
                <w:sz w:val="24"/>
                <w:szCs w:val="24"/>
              </w:rPr>
              <w:t>the appropriate</w:t>
            </w:r>
            <w:r w:rsidR="00031387" w:rsidRPr="008C4145">
              <w:rPr>
                <w:rFonts w:ascii="Times New Roman" w:hAnsi="Times New Roman" w:cs="Times New Roman"/>
                <w:color w:val="000000"/>
                <w:sz w:val="24"/>
                <w:szCs w:val="24"/>
              </w:rPr>
              <w:t xml:space="preserve">ness of goods/services purchased, the completeness of the transaction log and </w:t>
            </w:r>
            <w:r w:rsidR="00930390" w:rsidRPr="008C4145">
              <w:rPr>
                <w:rFonts w:ascii="Times New Roman" w:hAnsi="Times New Roman" w:cs="Times New Roman"/>
                <w:color w:val="000000"/>
                <w:sz w:val="24"/>
                <w:szCs w:val="24"/>
              </w:rPr>
              <w:t>supporti</w:t>
            </w:r>
            <w:r w:rsidR="00031387" w:rsidRPr="008C4145">
              <w:rPr>
                <w:rFonts w:ascii="Times New Roman" w:hAnsi="Times New Roman" w:cs="Times New Roman"/>
                <w:color w:val="000000"/>
                <w:sz w:val="24"/>
                <w:szCs w:val="24"/>
              </w:rPr>
              <w:t xml:space="preserve">ng documentation, and the propriety of the </w:t>
            </w:r>
            <w:proofErr w:type="spellStart"/>
            <w:r w:rsidR="00031387" w:rsidRPr="008C4145">
              <w:rPr>
                <w:rFonts w:ascii="Times New Roman" w:hAnsi="Times New Roman" w:cs="Times New Roman"/>
                <w:color w:val="000000"/>
                <w:sz w:val="24"/>
                <w:szCs w:val="24"/>
              </w:rPr>
              <w:t>chartstring</w:t>
            </w:r>
            <w:proofErr w:type="spellEnd"/>
            <w:r w:rsidR="00031387" w:rsidRPr="008C4145">
              <w:rPr>
                <w:rFonts w:ascii="Times New Roman" w:hAnsi="Times New Roman" w:cs="Times New Roman"/>
                <w:color w:val="000000"/>
                <w:sz w:val="24"/>
                <w:szCs w:val="24"/>
              </w:rPr>
              <w:t>(s) to which the transactions were allocated</w:t>
            </w:r>
            <w:r w:rsidR="00930390" w:rsidRPr="008C4145">
              <w:rPr>
                <w:rFonts w:ascii="Times New Roman" w:hAnsi="Times New Roman" w:cs="Times New Roman"/>
                <w:color w:val="000000"/>
                <w:sz w:val="24"/>
                <w:szCs w:val="24"/>
              </w:rPr>
              <w:t>.</w:t>
            </w:r>
            <w:r w:rsidRPr="008C4145">
              <w:rPr>
                <w:rFonts w:ascii="Times New Roman" w:hAnsi="Times New Roman" w:cs="Times New Roman"/>
                <w:color w:val="000000"/>
                <w:sz w:val="24"/>
                <w:szCs w:val="24"/>
              </w:rPr>
              <w:t xml:space="preserve">  Authorized R</w:t>
            </w:r>
            <w:r w:rsidR="00031387" w:rsidRPr="008C4145">
              <w:rPr>
                <w:rFonts w:ascii="Times New Roman" w:hAnsi="Times New Roman" w:cs="Times New Roman"/>
                <w:color w:val="000000"/>
                <w:sz w:val="24"/>
                <w:szCs w:val="24"/>
              </w:rPr>
              <w:t xml:space="preserve">eviewers sign </w:t>
            </w:r>
            <w:r w:rsidR="00DA367D" w:rsidRPr="008C4145">
              <w:rPr>
                <w:rFonts w:ascii="Times New Roman" w:hAnsi="Times New Roman" w:cs="Times New Roman"/>
                <w:color w:val="000000"/>
                <w:sz w:val="24"/>
                <w:szCs w:val="24"/>
              </w:rPr>
              <w:t xml:space="preserve">and date </w:t>
            </w:r>
            <w:r w:rsidR="00031387" w:rsidRPr="008C4145">
              <w:rPr>
                <w:rFonts w:ascii="Times New Roman" w:hAnsi="Times New Roman" w:cs="Times New Roman"/>
                <w:color w:val="000000"/>
                <w:sz w:val="24"/>
                <w:szCs w:val="24"/>
              </w:rPr>
              <w:t>the transaction log and VISA statement.</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450D9E" w:rsidP="00C600F3">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Authorized Reviewers forward all documentation to the Verification Reviewer </w:t>
            </w:r>
            <w:r w:rsidR="00C600F3" w:rsidRPr="008C4145">
              <w:rPr>
                <w:rFonts w:ascii="Times New Roman" w:hAnsi="Times New Roman" w:cs="Times New Roman"/>
                <w:color w:val="000000"/>
                <w:sz w:val="24"/>
                <w:szCs w:val="24"/>
              </w:rPr>
              <w:t xml:space="preserve">in a </w:t>
            </w:r>
            <w:r w:rsidRPr="008C4145">
              <w:rPr>
                <w:rFonts w:ascii="Times New Roman" w:hAnsi="Times New Roman" w:cs="Times New Roman"/>
                <w:color w:val="000000"/>
                <w:sz w:val="24"/>
                <w:szCs w:val="24"/>
              </w:rPr>
              <w:t>timely</w:t>
            </w:r>
            <w:r w:rsidR="00C600F3" w:rsidRPr="008C4145">
              <w:rPr>
                <w:rFonts w:ascii="Times New Roman" w:hAnsi="Times New Roman" w:cs="Times New Roman"/>
                <w:color w:val="000000"/>
                <w:sz w:val="24"/>
                <w:szCs w:val="24"/>
              </w:rPr>
              <w:t xml:space="preserve"> manner</w:t>
            </w:r>
            <w:r w:rsidRPr="008C4145">
              <w:rPr>
                <w:rFonts w:ascii="Times New Roman" w:hAnsi="Times New Roman" w:cs="Times New Roman"/>
                <w:color w:val="000000"/>
                <w:sz w:val="24"/>
                <w:szCs w:val="24"/>
              </w:rPr>
              <w:t xml:space="preserve"> for further review.  The Verification Reviewer ensures that both the Cardholder and Authorized Reviewer have signed the tra</w:t>
            </w:r>
            <w:r w:rsidR="00C600F3" w:rsidRPr="008C4145">
              <w:rPr>
                <w:rFonts w:ascii="Times New Roman" w:hAnsi="Times New Roman" w:cs="Times New Roman"/>
                <w:color w:val="000000"/>
                <w:sz w:val="24"/>
                <w:szCs w:val="24"/>
              </w:rPr>
              <w:t>nsaction log and VISA statement</w:t>
            </w:r>
            <w:r w:rsidR="00DA367D" w:rsidRPr="008C4145">
              <w:rPr>
                <w:rFonts w:ascii="Times New Roman" w:hAnsi="Times New Roman" w:cs="Times New Roman"/>
                <w:color w:val="000000"/>
                <w:sz w:val="24"/>
                <w:szCs w:val="24"/>
              </w:rPr>
              <w:t>, and signs and dates the log</w:t>
            </w:r>
            <w:r w:rsidRPr="008C4145">
              <w:rPr>
                <w:rFonts w:ascii="Times New Roman" w:hAnsi="Times New Roman" w:cs="Times New Roman"/>
                <w:color w:val="000000"/>
                <w:sz w:val="24"/>
                <w:szCs w:val="24"/>
              </w:rPr>
              <w:t>.</w:t>
            </w:r>
          </w:p>
        </w:tc>
      </w:tr>
      <w:tr w:rsidR="00350745" w:rsidRPr="008C4145" w:rsidTr="00DF3F99">
        <w:tc>
          <w:tcPr>
            <w:tcW w:w="738" w:type="dxa"/>
          </w:tcPr>
          <w:p w:rsidR="00350745" w:rsidRPr="008C4145" w:rsidRDefault="00350745" w:rsidP="004B2468">
            <w:pPr>
              <w:autoSpaceDE w:val="0"/>
              <w:autoSpaceDN w:val="0"/>
              <w:adjustRightInd w:val="0"/>
              <w:rPr>
                <w:rFonts w:ascii="Times New Roman" w:hAnsi="Times New Roman" w:cs="Times New Roman"/>
                <w:b/>
                <w:bCs/>
                <w:color w:val="000000"/>
                <w:sz w:val="24"/>
                <w:szCs w:val="24"/>
              </w:rPr>
            </w:pPr>
          </w:p>
        </w:tc>
        <w:tc>
          <w:tcPr>
            <w:tcW w:w="630" w:type="dxa"/>
          </w:tcPr>
          <w:p w:rsidR="00350745" w:rsidRPr="008C4145" w:rsidRDefault="00350745" w:rsidP="004B2468">
            <w:pPr>
              <w:autoSpaceDE w:val="0"/>
              <w:autoSpaceDN w:val="0"/>
              <w:adjustRightInd w:val="0"/>
              <w:rPr>
                <w:rFonts w:ascii="Times New Roman" w:hAnsi="Times New Roman" w:cs="Times New Roman"/>
                <w:color w:val="000000"/>
                <w:sz w:val="24"/>
                <w:szCs w:val="24"/>
              </w:rPr>
            </w:pPr>
          </w:p>
        </w:tc>
        <w:tc>
          <w:tcPr>
            <w:tcW w:w="9648" w:type="dxa"/>
          </w:tcPr>
          <w:p w:rsidR="00350745" w:rsidRPr="008C4145" w:rsidRDefault="00450D9E" w:rsidP="004B2468">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If unsuccessful in obtaining all documentation from the Cardholder in a timely manner, the Authorized Reviewer or the Verification Reviewer notifies the Assistant Director, Business Development Programs in the Procurement Department.</w:t>
            </w:r>
          </w:p>
        </w:tc>
      </w:tr>
      <w:tr w:rsidR="00033531" w:rsidRPr="008C4145" w:rsidTr="00596D06">
        <w:tc>
          <w:tcPr>
            <w:tcW w:w="738" w:type="dxa"/>
            <w:tcBorders>
              <w:bottom w:val="single" w:sz="4" w:space="0" w:color="auto"/>
            </w:tcBorders>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c>
          <w:tcPr>
            <w:tcW w:w="630" w:type="dxa"/>
            <w:tcBorders>
              <w:bottom w:val="single" w:sz="4" w:space="0" w:color="auto"/>
            </w:tcBorders>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c>
          <w:tcPr>
            <w:tcW w:w="9648" w:type="dxa"/>
            <w:tcBorders>
              <w:bottom w:val="single" w:sz="4" w:space="0" w:color="auto"/>
            </w:tcBorders>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r>
      <w:tr w:rsidR="00540379" w:rsidRPr="008C4145" w:rsidTr="00596D06">
        <w:tc>
          <w:tcPr>
            <w:tcW w:w="11016" w:type="dxa"/>
            <w:gridSpan w:val="3"/>
            <w:shd w:val="clear" w:color="auto" w:fill="F2F2F2" w:themeFill="background1" w:themeFillShade="F2"/>
          </w:tcPr>
          <w:p w:rsidR="00540379" w:rsidRPr="008C4145" w:rsidRDefault="00540379" w:rsidP="00AB0CA1">
            <w:pPr>
              <w:autoSpaceDE w:val="0"/>
              <w:autoSpaceDN w:val="0"/>
              <w:adjustRightInd w:val="0"/>
              <w:jc w:val="center"/>
              <w:rPr>
                <w:rFonts w:ascii="Times New Roman" w:hAnsi="Times New Roman" w:cs="Times New Roman"/>
                <w:b/>
                <w:bCs/>
                <w:color w:val="000000"/>
                <w:sz w:val="24"/>
                <w:szCs w:val="24"/>
              </w:rPr>
            </w:pPr>
            <w:r w:rsidRPr="008C4145">
              <w:rPr>
                <w:rFonts w:ascii="Times New Roman" w:hAnsi="Times New Roman" w:cs="Times New Roman"/>
                <w:b/>
                <w:bCs/>
                <w:color w:val="000000"/>
                <w:sz w:val="24"/>
                <w:szCs w:val="24"/>
              </w:rPr>
              <w:t>Procurement/Accounts Payable</w:t>
            </w:r>
          </w:p>
        </w:tc>
      </w:tr>
      <w:tr w:rsidR="00A37813" w:rsidRPr="008C4145" w:rsidTr="00DF3F99">
        <w:tc>
          <w:tcPr>
            <w:tcW w:w="738" w:type="dxa"/>
          </w:tcPr>
          <w:p w:rsidR="00A37813" w:rsidRPr="008C4145" w:rsidRDefault="00A37813" w:rsidP="002A351A">
            <w:pPr>
              <w:autoSpaceDE w:val="0"/>
              <w:autoSpaceDN w:val="0"/>
              <w:adjustRightInd w:val="0"/>
              <w:rPr>
                <w:rFonts w:ascii="Times New Roman" w:hAnsi="Times New Roman" w:cs="Times New Roman"/>
                <w:bCs/>
                <w:color w:val="000000"/>
                <w:sz w:val="24"/>
                <w:szCs w:val="24"/>
              </w:rPr>
            </w:pPr>
          </w:p>
        </w:tc>
        <w:tc>
          <w:tcPr>
            <w:tcW w:w="630" w:type="dxa"/>
          </w:tcPr>
          <w:p w:rsidR="00A37813" w:rsidRPr="008C4145" w:rsidRDefault="00A37813" w:rsidP="002A351A">
            <w:pPr>
              <w:autoSpaceDE w:val="0"/>
              <w:autoSpaceDN w:val="0"/>
              <w:adjustRightInd w:val="0"/>
              <w:rPr>
                <w:rFonts w:ascii="Times New Roman" w:hAnsi="Times New Roman" w:cs="Times New Roman"/>
                <w:bCs/>
                <w:color w:val="000000"/>
                <w:sz w:val="24"/>
                <w:szCs w:val="24"/>
              </w:rPr>
            </w:pPr>
          </w:p>
        </w:tc>
        <w:tc>
          <w:tcPr>
            <w:tcW w:w="9648" w:type="dxa"/>
          </w:tcPr>
          <w:p w:rsidR="00A37813" w:rsidRPr="008C4145" w:rsidRDefault="00A37813" w:rsidP="002A351A">
            <w:pPr>
              <w:autoSpaceDE w:val="0"/>
              <w:autoSpaceDN w:val="0"/>
              <w:adjustRightInd w:val="0"/>
              <w:rPr>
                <w:rFonts w:ascii="Times New Roman" w:hAnsi="Times New Roman" w:cs="Times New Roman"/>
                <w:bCs/>
                <w:color w:val="000000"/>
                <w:sz w:val="24"/>
                <w:szCs w:val="24"/>
              </w:rPr>
            </w:pPr>
          </w:p>
        </w:tc>
      </w:tr>
      <w:tr w:rsidR="00033531" w:rsidRPr="008C4145" w:rsidTr="00DF3F99">
        <w:tc>
          <w:tcPr>
            <w:tcW w:w="738" w:type="dxa"/>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c>
          <w:tcPr>
            <w:tcW w:w="630" w:type="dxa"/>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c>
          <w:tcPr>
            <w:tcW w:w="9648" w:type="dxa"/>
          </w:tcPr>
          <w:p w:rsidR="00033531" w:rsidRPr="008C4145" w:rsidRDefault="00033531" w:rsidP="002A351A">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Purchase orders (PUR01) are obtained prior to purchasing goods or services.</w:t>
            </w:r>
          </w:p>
        </w:tc>
      </w:tr>
      <w:tr w:rsidR="00033531" w:rsidRPr="008C4145" w:rsidTr="00DF3F99">
        <w:tc>
          <w:tcPr>
            <w:tcW w:w="738" w:type="dxa"/>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c>
          <w:tcPr>
            <w:tcW w:w="630" w:type="dxa"/>
          </w:tcPr>
          <w:p w:rsidR="00033531" w:rsidRPr="008C4145" w:rsidRDefault="00033531" w:rsidP="002A351A">
            <w:pPr>
              <w:autoSpaceDE w:val="0"/>
              <w:autoSpaceDN w:val="0"/>
              <w:adjustRightInd w:val="0"/>
              <w:rPr>
                <w:rFonts w:ascii="Times New Roman" w:hAnsi="Times New Roman" w:cs="Times New Roman"/>
                <w:bCs/>
                <w:color w:val="000000"/>
                <w:sz w:val="24"/>
                <w:szCs w:val="24"/>
              </w:rPr>
            </w:pPr>
          </w:p>
        </w:tc>
        <w:tc>
          <w:tcPr>
            <w:tcW w:w="9648" w:type="dxa"/>
          </w:tcPr>
          <w:p w:rsidR="00033531" w:rsidRPr="008C4145" w:rsidRDefault="00033531" w:rsidP="002A351A">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Balances remaining on purchase orders are verified prior to making purchases.</w:t>
            </w:r>
          </w:p>
        </w:tc>
      </w:tr>
      <w:tr w:rsidR="00B77892" w:rsidRPr="008C4145" w:rsidTr="00DF3F99">
        <w:tc>
          <w:tcPr>
            <w:tcW w:w="738" w:type="dxa"/>
          </w:tcPr>
          <w:p w:rsidR="00B77892" w:rsidRPr="008C4145" w:rsidRDefault="00B77892" w:rsidP="004B2468">
            <w:pPr>
              <w:autoSpaceDE w:val="0"/>
              <w:autoSpaceDN w:val="0"/>
              <w:adjustRightInd w:val="0"/>
              <w:rPr>
                <w:rFonts w:ascii="Times New Roman" w:hAnsi="Times New Roman" w:cs="Times New Roman"/>
                <w:b/>
                <w:bCs/>
                <w:color w:val="000000"/>
                <w:sz w:val="24"/>
                <w:szCs w:val="24"/>
              </w:rPr>
            </w:pPr>
          </w:p>
        </w:tc>
        <w:tc>
          <w:tcPr>
            <w:tcW w:w="630" w:type="dxa"/>
          </w:tcPr>
          <w:p w:rsidR="00B77892" w:rsidRPr="008C4145" w:rsidRDefault="00B77892" w:rsidP="004B2468">
            <w:pPr>
              <w:autoSpaceDE w:val="0"/>
              <w:autoSpaceDN w:val="0"/>
              <w:adjustRightInd w:val="0"/>
              <w:rPr>
                <w:rFonts w:ascii="Times New Roman" w:hAnsi="Times New Roman" w:cs="Times New Roman"/>
                <w:color w:val="000000"/>
                <w:sz w:val="24"/>
                <w:szCs w:val="24"/>
              </w:rPr>
            </w:pPr>
          </w:p>
        </w:tc>
        <w:tc>
          <w:tcPr>
            <w:tcW w:w="9648" w:type="dxa"/>
          </w:tcPr>
          <w:p w:rsidR="00B77892" w:rsidRPr="008C4145" w:rsidRDefault="00B77892" w:rsidP="0073791E">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Use of the e-Z Payment Form and PUR02</w:t>
            </w:r>
            <w:r w:rsidR="0073791E" w:rsidRPr="008C4145">
              <w:rPr>
                <w:rFonts w:ascii="Times New Roman" w:hAnsi="Times New Roman" w:cs="Times New Roman"/>
                <w:color w:val="000000"/>
                <w:sz w:val="24"/>
                <w:szCs w:val="24"/>
              </w:rPr>
              <w:t xml:space="preserve"> process</w:t>
            </w:r>
            <w:r w:rsidRPr="008C4145">
              <w:rPr>
                <w:rFonts w:ascii="Times New Roman" w:hAnsi="Times New Roman" w:cs="Times New Roman"/>
                <w:color w:val="000000"/>
                <w:sz w:val="24"/>
                <w:szCs w:val="24"/>
              </w:rPr>
              <w:t xml:space="preserve"> </w:t>
            </w:r>
            <w:r w:rsidR="0073791E" w:rsidRPr="008C4145">
              <w:rPr>
                <w:rFonts w:ascii="Times New Roman" w:hAnsi="Times New Roman" w:cs="Times New Roman"/>
                <w:color w:val="000000"/>
                <w:sz w:val="24"/>
                <w:szCs w:val="24"/>
              </w:rPr>
              <w:t>is</w:t>
            </w:r>
            <w:r w:rsidRPr="008C4145">
              <w:rPr>
                <w:rFonts w:ascii="Times New Roman" w:hAnsi="Times New Roman" w:cs="Times New Roman"/>
                <w:color w:val="000000"/>
                <w:sz w:val="24"/>
                <w:szCs w:val="24"/>
              </w:rPr>
              <w:t xml:space="preserve"> limited to the specific reasons</w:t>
            </w:r>
            <w:r w:rsidR="0073791E" w:rsidRPr="008C4145">
              <w:rPr>
                <w:rFonts w:ascii="Times New Roman" w:hAnsi="Times New Roman" w:cs="Times New Roman"/>
                <w:color w:val="000000"/>
                <w:sz w:val="24"/>
                <w:szCs w:val="24"/>
              </w:rPr>
              <w:t xml:space="preserve"> allowed (i.e., honorarium, study participant payment, stipend, individual meal reimbursement, non-standard State procurements).  A proper review and approval is conducted prior to submitting</w:t>
            </w:r>
            <w:r w:rsidR="00227629" w:rsidRPr="008C4145">
              <w:rPr>
                <w:rFonts w:ascii="Times New Roman" w:hAnsi="Times New Roman" w:cs="Times New Roman"/>
                <w:color w:val="000000"/>
                <w:sz w:val="24"/>
                <w:szCs w:val="24"/>
              </w:rPr>
              <w:t xml:space="preserve"> to AP.</w:t>
            </w:r>
          </w:p>
        </w:tc>
      </w:tr>
      <w:tr w:rsidR="00A51377" w:rsidRPr="008C4145" w:rsidTr="00DF3F99">
        <w:tc>
          <w:tcPr>
            <w:tcW w:w="738" w:type="dxa"/>
          </w:tcPr>
          <w:p w:rsidR="00A51377" w:rsidRPr="008C4145" w:rsidRDefault="00A51377" w:rsidP="00C67126">
            <w:pPr>
              <w:autoSpaceDE w:val="0"/>
              <w:autoSpaceDN w:val="0"/>
              <w:adjustRightInd w:val="0"/>
              <w:rPr>
                <w:rFonts w:ascii="Times New Roman" w:hAnsi="Times New Roman" w:cs="Times New Roman"/>
                <w:bCs/>
                <w:color w:val="000000"/>
                <w:sz w:val="24"/>
                <w:szCs w:val="24"/>
              </w:rPr>
            </w:pPr>
          </w:p>
        </w:tc>
        <w:tc>
          <w:tcPr>
            <w:tcW w:w="630" w:type="dxa"/>
          </w:tcPr>
          <w:p w:rsidR="00A51377" w:rsidRPr="008C4145" w:rsidRDefault="00A51377" w:rsidP="00C67126">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C67126">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Monthly, a person uninvolved in the purchasing and approving functions reconciles expenditures recorded in </w:t>
            </w:r>
            <w:proofErr w:type="spellStart"/>
            <w:r w:rsidRPr="008C4145">
              <w:rPr>
                <w:rFonts w:ascii="Times New Roman" w:hAnsi="Times New Roman" w:cs="Times New Roman"/>
                <w:bCs/>
                <w:color w:val="000000"/>
                <w:sz w:val="24"/>
                <w:szCs w:val="24"/>
              </w:rPr>
              <w:t>eUMB</w:t>
            </w:r>
            <w:proofErr w:type="spellEnd"/>
            <w:r w:rsidRPr="008C4145">
              <w:rPr>
                <w:rFonts w:ascii="Times New Roman" w:hAnsi="Times New Roman" w:cs="Times New Roman"/>
                <w:bCs/>
                <w:color w:val="000000"/>
                <w:sz w:val="24"/>
                <w:szCs w:val="24"/>
              </w:rPr>
              <w:t xml:space="preserve"> with supporting documentation.</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186D65">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The </w:t>
            </w:r>
            <w:proofErr w:type="spellStart"/>
            <w:r w:rsidRPr="008C4145">
              <w:rPr>
                <w:rFonts w:ascii="Times New Roman" w:hAnsi="Times New Roman" w:cs="Times New Roman"/>
                <w:color w:val="000000"/>
                <w:sz w:val="24"/>
                <w:szCs w:val="24"/>
              </w:rPr>
              <w:t>requisitioner</w:t>
            </w:r>
            <w:proofErr w:type="spellEnd"/>
            <w:r w:rsidRPr="008C4145">
              <w:rPr>
                <w:rFonts w:ascii="Times New Roman" w:hAnsi="Times New Roman" w:cs="Times New Roman"/>
                <w:color w:val="000000"/>
                <w:sz w:val="24"/>
                <w:szCs w:val="24"/>
              </w:rPr>
              <w:t xml:space="preserve"> and approver functions are separate.</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B46B61">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Receiving is documented </w:t>
            </w:r>
            <w:r w:rsidR="00C600F3" w:rsidRPr="008C4145">
              <w:rPr>
                <w:rFonts w:ascii="Times New Roman" w:hAnsi="Times New Roman" w:cs="Times New Roman"/>
                <w:bCs/>
                <w:color w:val="000000"/>
                <w:sz w:val="24"/>
                <w:szCs w:val="24"/>
              </w:rPr>
              <w:t xml:space="preserve">in a </w:t>
            </w:r>
            <w:r w:rsidRPr="008C4145">
              <w:rPr>
                <w:rFonts w:ascii="Times New Roman" w:hAnsi="Times New Roman" w:cs="Times New Roman"/>
                <w:bCs/>
                <w:color w:val="000000"/>
                <w:sz w:val="24"/>
                <w:szCs w:val="24"/>
              </w:rPr>
              <w:t>timely</w:t>
            </w:r>
            <w:r w:rsidR="00C600F3" w:rsidRPr="008C4145">
              <w:rPr>
                <w:rFonts w:ascii="Times New Roman" w:hAnsi="Times New Roman" w:cs="Times New Roman"/>
                <w:bCs/>
                <w:color w:val="000000"/>
                <w:sz w:val="24"/>
                <w:szCs w:val="24"/>
              </w:rPr>
              <w:t xml:space="preserve"> manner</w:t>
            </w:r>
            <w:r w:rsidRPr="008C4145">
              <w:rPr>
                <w:rFonts w:ascii="Times New Roman" w:hAnsi="Times New Roman" w:cs="Times New Roman"/>
                <w:bCs/>
                <w:color w:val="000000"/>
                <w:sz w:val="24"/>
                <w:szCs w:val="24"/>
              </w:rPr>
              <w:t>.</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B46B61">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Invoices received by departments are immediately forwarded to AP.</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B46B61">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Expenses are coded to the proper GL accounts</w:t>
            </w:r>
            <w:r w:rsidR="00DF3F99" w:rsidRPr="008C4145">
              <w:rPr>
                <w:rFonts w:ascii="Times New Roman" w:hAnsi="Times New Roman" w:cs="Times New Roman"/>
                <w:bCs/>
                <w:color w:val="000000"/>
                <w:sz w:val="24"/>
                <w:szCs w:val="24"/>
              </w:rPr>
              <w:t xml:space="preserve"> for tax and F&amp;A considerations.</w:t>
            </w:r>
          </w:p>
        </w:tc>
      </w:tr>
      <w:tr w:rsidR="00A51377" w:rsidRPr="008C4145" w:rsidTr="00596D06">
        <w:tc>
          <w:tcPr>
            <w:tcW w:w="738"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630"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9648"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r>
      <w:tr w:rsidR="00540379" w:rsidRPr="008C4145" w:rsidTr="00596D06">
        <w:tc>
          <w:tcPr>
            <w:tcW w:w="11016" w:type="dxa"/>
            <w:gridSpan w:val="3"/>
            <w:shd w:val="clear" w:color="auto" w:fill="F2F2F2" w:themeFill="background1" w:themeFillShade="F2"/>
          </w:tcPr>
          <w:p w:rsidR="00540379" w:rsidRPr="008C4145" w:rsidRDefault="00540379" w:rsidP="00AB0CA1">
            <w:pPr>
              <w:autoSpaceDE w:val="0"/>
              <w:autoSpaceDN w:val="0"/>
              <w:adjustRightInd w:val="0"/>
              <w:jc w:val="center"/>
              <w:rPr>
                <w:rFonts w:ascii="Times New Roman" w:hAnsi="Times New Roman" w:cs="Times New Roman"/>
                <w:b/>
                <w:bCs/>
                <w:color w:val="000000"/>
                <w:sz w:val="24"/>
                <w:szCs w:val="24"/>
              </w:rPr>
            </w:pPr>
            <w:r w:rsidRPr="008C4145">
              <w:rPr>
                <w:rFonts w:ascii="Times New Roman" w:hAnsi="Times New Roman" w:cs="Times New Roman"/>
                <w:b/>
                <w:bCs/>
                <w:color w:val="000000"/>
                <w:sz w:val="24"/>
                <w:szCs w:val="24"/>
              </w:rPr>
              <w:t>Equipment</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Department has a designated inventory custodian.</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E40E2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E40E28">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Custodian is knowledgeable with regard to the inventory control guidelines. </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0B592E">
            <w:pPr>
              <w:autoSpaceDE w:val="0"/>
              <w:autoSpaceDN w:val="0"/>
              <w:adjustRightInd w:val="0"/>
              <w:rPr>
                <w:rFonts w:ascii="Times New Roman" w:hAnsi="Times New Roman" w:cs="Times New Roman"/>
                <w:b/>
                <w:bCs/>
                <w:i/>
                <w:iCs/>
                <w:color w:val="000000"/>
                <w:sz w:val="24"/>
                <w:szCs w:val="24"/>
              </w:rPr>
            </w:pPr>
            <w:r w:rsidRPr="008C4145">
              <w:rPr>
                <w:rFonts w:ascii="Times New Roman" w:hAnsi="Times New Roman" w:cs="Times New Roman"/>
                <w:color w:val="000000"/>
                <w:sz w:val="24"/>
                <w:szCs w:val="24"/>
              </w:rPr>
              <w:t>Capital Equipment added, transferred, disposed of or relocated is reported to Financial Services - Capital Equipment Inventory. Forms are on Financial Services web site.</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ED7F54">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 xml:space="preserve">Department maintains an up-to-date listing of non-capital/sensitive equipment as required by Administration and Finance Policy No. 2132 </w:t>
            </w:r>
            <w:r w:rsidRPr="008C4145">
              <w:rPr>
                <w:rFonts w:ascii="Times New Roman" w:hAnsi="Times New Roman" w:cs="Times New Roman"/>
                <w:bCs/>
                <w:i/>
                <w:color w:val="000000"/>
                <w:sz w:val="24"/>
                <w:szCs w:val="24"/>
              </w:rPr>
              <w:t>Non-Capital Equipment (Including Sensitive Equipment)</w:t>
            </w:r>
            <w:r w:rsidRPr="008C4145">
              <w:rPr>
                <w:rFonts w:ascii="Times New Roman" w:hAnsi="Times New Roman" w:cs="Times New Roman"/>
                <w:bCs/>
                <w:color w:val="000000"/>
                <w:sz w:val="24"/>
                <w:szCs w:val="24"/>
              </w:rPr>
              <w:t>.</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FA4AC5">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FA4AC5">
            <w:pPr>
              <w:autoSpaceDE w:val="0"/>
              <w:autoSpaceDN w:val="0"/>
              <w:adjustRightInd w:val="0"/>
              <w:rPr>
                <w:rFonts w:ascii="Times New Roman" w:hAnsi="Times New Roman" w:cs="Times New Roman"/>
                <w:bCs/>
                <w:color w:val="000000"/>
                <w:sz w:val="24"/>
                <w:szCs w:val="24"/>
              </w:rPr>
            </w:pPr>
            <w:r w:rsidRPr="008C4145">
              <w:rPr>
                <w:rFonts w:ascii="Times New Roman" w:hAnsi="Times New Roman" w:cs="Times New Roman"/>
                <w:bCs/>
                <w:color w:val="000000"/>
                <w:sz w:val="24"/>
                <w:szCs w:val="24"/>
              </w:rPr>
              <w:t>Physical inventories are taken at the required intervals and discrepancies are investigated and resolved.  Documentation is retained for future audit verification.</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bCs/>
                <w:color w:val="000000"/>
                <w:sz w:val="24"/>
                <w:szCs w:val="24"/>
              </w:rPr>
            </w:pPr>
          </w:p>
        </w:tc>
        <w:tc>
          <w:tcPr>
            <w:tcW w:w="964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r w:rsidRPr="008C4145">
              <w:rPr>
                <w:rFonts w:ascii="Times New Roman" w:hAnsi="Times New Roman" w:cs="Times New Roman"/>
                <w:bCs/>
                <w:color w:val="000000"/>
                <w:sz w:val="24"/>
                <w:szCs w:val="24"/>
              </w:rPr>
              <w:t>There is an adequate separation of duties over the custody, recordkeeping, and inventorying functions.</w:t>
            </w:r>
          </w:p>
        </w:tc>
      </w:tr>
      <w:tr w:rsidR="00A51377" w:rsidRPr="008C4145" w:rsidTr="00596D06">
        <w:tc>
          <w:tcPr>
            <w:tcW w:w="738"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9648"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r>
      <w:tr w:rsidR="00540379" w:rsidRPr="008C4145" w:rsidTr="00596D06">
        <w:tc>
          <w:tcPr>
            <w:tcW w:w="11016" w:type="dxa"/>
            <w:gridSpan w:val="3"/>
            <w:shd w:val="clear" w:color="auto" w:fill="F2F2F2" w:themeFill="background1" w:themeFillShade="F2"/>
          </w:tcPr>
          <w:p w:rsidR="00540379" w:rsidRPr="008C4145" w:rsidRDefault="00540379" w:rsidP="00AB0CA1">
            <w:pPr>
              <w:autoSpaceDE w:val="0"/>
              <w:autoSpaceDN w:val="0"/>
              <w:adjustRightInd w:val="0"/>
              <w:jc w:val="center"/>
              <w:rPr>
                <w:rFonts w:ascii="Times New Roman" w:hAnsi="Times New Roman" w:cs="Times New Roman"/>
                <w:b/>
                <w:bCs/>
                <w:color w:val="000000"/>
                <w:sz w:val="24"/>
                <w:szCs w:val="24"/>
              </w:rPr>
            </w:pPr>
            <w:r w:rsidRPr="008C4145">
              <w:rPr>
                <w:rFonts w:ascii="Times New Roman" w:hAnsi="Times New Roman" w:cs="Times New Roman"/>
                <w:b/>
                <w:bCs/>
                <w:color w:val="000000"/>
                <w:sz w:val="24"/>
                <w:szCs w:val="24"/>
              </w:rPr>
              <w:t>Working Fund</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Working fund requests and supporting documentation are properly reviewed and approved by the department fund custodian and department head prior to submitting.</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The department fund custodian verifies that funds exist prior to approving a working fund request.</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Working fund checks are used for their intended purpose or are returned to the working fund if not needed.</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DF3F99">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If working fund checks are c</w:t>
            </w:r>
            <w:r w:rsidR="00DF3F99" w:rsidRPr="008C4145">
              <w:rPr>
                <w:rFonts w:ascii="Times New Roman" w:hAnsi="Times New Roman" w:cs="Times New Roman"/>
                <w:color w:val="000000"/>
                <w:sz w:val="24"/>
                <w:szCs w:val="24"/>
              </w:rPr>
              <w:t>ashed by a department, the cash is</w:t>
            </w:r>
            <w:r w:rsidRPr="008C4145">
              <w:rPr>
                <w:rFonts w:ascii="Times New Roman" w:hAnsi="Times New Roman" w:cs="Times New Roman"/>
                <w:color w:val="000000"/>
                <w:sz w:val="24"/>
                <w:szCs w:val="24"/>
              </w:rPr>
              <w:t xml:space="preserve"> secured within the department until disbursed.  Do not open an external bank account without prior approval of Financial Services.</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857B89">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 xml:space="preserve">If working fund checks are used to pay study participants, Administration and Finance Policy No. 3706 </w:t>
            </w:r>
            <w:r w:rsidR="00857B89">
              <w:rPr>
                <w:rFonts w:ascii="Times New Roman" w:hAnsi="Times New Roman" w:cs="Times New Roman"/>
                <w:i/>
                <w:color w:val="000000"/>
                <w:sz w:val="24"/>
                <w:szCs w:val="24"/>
              </w:rPr>
              <w:t>Research Study Participant</w:t>
            </w:r>
            <w:r w:rsidRPr="008C4145">
              <w:rPr>
                <w:rFonts w:ascii="Times New Roman" w:hAnsi="Times New Roman" w:cs="Times New Roman"/>
                <w:i/>
                <w:color w:val="000000"/>
                <w:sz w:val="24"/>
                <w:szCs w:val="24"/>
              </w:rPr>
              <w:t xml:space="preserve"> </w:t>
            </w:r>
            <w:r w:rsidR="00857B89" w:rsidRPr="008C4145">
              <w:rPr>
                <w:rFonts w:ascii="Times New Roman" w:hAnsi="Times New Roman" w:cs="Times New Roman"/>
                <w:i/>
                <w:color w:val="000000"/>
                <w:sz w:val="24"/>
                <w:szCs w:val="24"/>
              </w:rPr>
              <w:t>Payments</w:t>
            </w:r>
            <w:r w:rsidR="00857B89" w:rsidRPr="008C4145">
              <w:rPr>
                <w:rFonts w:ascii="Times New Roman" w:hAnsi="Times New Roman" w:cs="Times New Roman"/>
                <w:color w:val="000000"/>
                <w:sz w:val="24"/>
                <w:szCs w:val="24"/>
              </w:rPr>
              <w:t xml:space="preserve"> </w:t>
            </w:r>
            <w:r w:rsidRPr="008C4145">
              <w:rPr>
                <w:rFonts w:ascii="Times New Roman" w:hAnsi="Times New Roman" w:cs="Times New Roman"/>
                <w:color w:val="000000"/>
                <w:sz w:val="24"/>
                <w:szCs w:val="24"/>
              </w:rPr>
              <w:t>is followed.</w:t>
            </w:r>
          </w:p>
        </w:tc>
      </w:tr>
      <w:tr w:rsidR="00A51377" w:rsidRPr="008C4145" w:rsidTr="00596D06">
        <w:tc>
          <w:tcPr>
            <w:tcW w:w="738"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Borders>
              <w:bottom w:val="single" w:sz="4" w:space="0" w:color="auto"/>
            </w:tcBorders>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Borders>
              <w:bottom w:val="single" w:sz="4" w:space="0" w:color="auto"/>
            </w:tcBorders>
          </w:tcPr>
          <w:p w:rsidR="00A51377" w:rsidRPr="008C4145" w:rsidRDefault="00A51377" w:rsidP="002A351A">
            <w:pPr>
              <w:autoSpaceDE w:val="0"/>
              <w:autoSpaceDN w:val="0"/>
              <w:adjustRightInd w:val="0"/>
              <w:rPr>
                <w:rFonts w:ascii="Times New Roman" w:hAnsi="Times New Roman" w:cs="Times New Roman"/>
                <w:color w:val="000000"/>
                <w:sz w:val="24"/>
                <w:szCs w:val="24"/>
              </w:rPr>
            </w:pPr>
          </w:p>
        </w:tc>
      </w:tr>
      <w:tr w:rsidR="00540379" w:rsidRPr="008C4145" w:rsidTr="00596D06">
        <w:tc>
          <w:tcPr>
            <w:tcW w:w="11016" w:type="dxa"/>
            <w:gridSpan w:val="3"/>
            <w:shd w:val="clear" w:color="auto" w:fill="F2F2F2" w:themeFill="background1" w:themeFillShade="F2"/>
          </w:tcPr>
          <w:p w:rsidR="00540379" w:rsidRPr="008C4145" w:rsidRDefault="00540379" w:rsidP="00AB0CA1">
            <w:pPr>
              <w:autoSpaceDE w:val="0"/>
              <w:autoSpaceDN w:val="0"/>
              <w:adjustRightInd w:val="0"/>
              <w:jc w:val="center"/>
              <w:rPr>
                <w:rFonts w:ascii="Times New Roman" w:hAnsi="Times New Roman" w:cs="Times New Roman"/>
                <w:b/>
                <w:color w:val="000000"/>
                <w:sz w:val="24"/>
                <w:szCs w:val="24"/>
              </w:rPr>
            </w:pPr>
            <w:r w:rsidRPr="008C4145">
              <w:rPr>
                <w:rFonts w:ascii="Times New Roman" w:hAnsi="Times New Roman" w:cs="Times New Roman"/>
                <w:b/>
                <w:color w:val="000000"/>
                <w:sz w:val="24"/>
                <w:szCs w:val="24"/>
              </w:rPr>
              <w:t>IT</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Passwords are not shared or posted for others to use.</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Administrator access to critical systems is periodically reviewed for propriety.</w:t>
            </w:r>
          </w:p>
        </w:tc>
      </w:tr>
      <w:tr w:rsidR="00A51377" w:rsidRPr="008C4145"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Pr="008C4145"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When employees leave the department/University their system access is terminated.</w:t>
            </w:r>
          </w:p>
        </w:tc>
      </w:tr>
      <w:tr w:rsidR="00A51377" w:rsidTr="00DF3F99">
        <w:tc>
          <w:tcPr>
            <w:tcW w:w="738" w:type="dxa"/>
          </w:tcPr>
          <w:p w:rsidR="00A51377" w:rsidRPr="008C4145" w:rsidRDefault="00A51377" w:rsidP="004B2468">
            <w:pPr>
              <w:autoSpaceDE w:val="0"/>
              <w:autoSpaceDN w:val="0"/>
              <w:adjustRightInd w:val="0"/>
              <w:rPr>
                <w:rFonts w:ascii="Times New Roman" w:hAnsi="Times New Roman" w:cs="Times New Roman"/>
                <w:b/>
                <w:bCs/>
                <w:color w:val="000000"/>
                <w:sz w:val="24"/>
                <w:szCs w:val="24"/>
              </w:rPr>
            </w:pPr>
          </w:p>
        </w:tc>
        <w:tc>
          <w:tcPr>
            <w:tcW w:w="630" w:type="dxa"/>
          </w:tcPr>
          <w:p w:rsidR="00A51377" w:rsidRPr="008C4145" w:rsidRDefault="00A51377" w:rsidP="004B2468">
            <w:pPr>
              <w:autoSpaceDE w:val="0"/>
              <w:autoSpaceDN w:val="0"/>
              <w:adjustRightInd w:val="0"/>
              <w:rPr>
                <w:rFonts w:ascii="Times New Roman" w:hAnsi="Times New Roman" w:cs="Times New Roman"/>
                <w:color w:val="000000"/>
                <w:sz w:val="24"/>
                <w:szCs w:val="24"/>
              </w:rPr>
            </w:pPr>
          </w:p>
        </w:tc>
        <w:tc>
          <w:tcPr>
            <w:tcW w:w="9648" w:type="dxa"/>
          </w:tcPr>
          <w:p w:rsidR="00A51377" w:rsidRDefault="00A51377" w:rsidP="002A351A">
            <w:pPr>
              <w:autoSpaceDE w:val="0"/>
              <w:autoSpaceDN w:val="0"/>
              <w:adjustRightInd w:val="0"/>
              <w:rPr>
                <w:rFonts w:ascii="Times New Roman" w:hAnsi="Times New Roman" w:cs="Times New Roman"/>
                <w:color w:val="000000"/>
                <w:sz w:val="24"/>
                <w:szCs w:val="24"/>
              </w:rPr>
            </w:pPr>
            <w:r w:rsidRPr="008C4145">
              <w:rPr>
                <w:rFonts w:ascii="Times New Roman" w:hAnsi="Times New Roman" w:cs="Times New Roman"/>
                <w:color w:val="000000"/>
                <w:sz w:val="24"/>
                <w:szCs w:val="24"/>
              </w:rPr>
              <w:t>CITS policies are consulted to ensure compliance (e.g., HIPAA requirements)</w:t>
            </w:r>
          </w:p>
        </w:tc>
      </w:tr>
    </w:tbl>
    <w:p w:rsidR="003E00FE" w:rsidRDefault="003E00FE"/>
    <w:sectPr w:rsidR="003E00FE" w:rsidSect="00B3796F">
      <w:headerReference w:type="even" r:id="rId9"/>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C3" w:rsidRDefault="00CB6CC3" w:rsidP="004B2468">
      <w:pPr>
        <w:spacing w:after="0" w:line="240" w:lineRule="auto"/>
      </w:pPr>
      <w:r>
        <w:separator/>
      </w:r>
    </w:p>
  </w:endnote>
  <w:endnote w:type="continuationSeparator" w:id="0">
    <w:p w:rsidR="00CB6CC3" w:rsidRDefault="00CB6CC3" w:rsidP="004B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DE" w:rsidRPr="00604708" w:rsidRDefault="00E330DE" w:rsidP="00E330DE">
    <w:pPr>
      <w:pStyle w:val="Footer"/>
      <w:jc w:val="right"/>
      <w:rPr>
        <w:rFonts w:ascii="Times New Roman" w:hAnsi="Times New Roman" w:cs="Times New Roman"/>
        <w:sz w:val="16"/>
        <w:szCs w:val="16"/>
      </w:rPr>
    </w:pPr>
    <w:r>
      <w:rPr>
        <w:rFonts w:ascii="Times New Roman" w:hAnsi="Times New Roman" w:cs="Times New Roman"/>
        <w:sz w:val="16"/>
        <w:szCs w:val="16"/>
      </w:rPr>
      <w:t xml:space="preserve">MAS updated </w:t>
    </w:r>
    <w:r w:rsidR="00204B43">
      <w:rPr>
        <w:rFonts w:ascii="Times New Roman" w:hAnsi="Times New Roman" w:cs="Times New Roman"/>
        <w:sz w:val="16"/>
        <w:szCs w:val="16"/>
      </w:rPr>
      <w:t>2</w:t>
    </w:r>
    <w:r w:rsidRPr="00604708">
      <w:rPr>
        <w:rFonts w:ascii="Times New Roman" w:hAnsi="Times New Roman" w:cs="Times New Roman"/>
        <w:sz w:val="16"/>
        <w:szCs w:val="16"/>
      </w:rPr>
      <w:t>/</w:t>
    </w:r>
    <w:r w:rsidR="00204B43">
      <w:rPr>
        <w:rFonts w:ascii="Times New Roman" w:hAnsi="Times New Roman" w:cs="Times New Roman"/>
        <w:sz w:val="16"/>
        <w:szCs w:val="16"/>
      </w:rPr>
      <w:t>19</w:t>
    </w:r>
    <w:r w:rsidRPr="00604708">
      <w:rPr>
        <w:rFonts w:ascii="Times New Roman" w:hAnsi="Times New Roman" w:cs="Times New Roman"/>
        <w:sz w:val="16"/>
        <w:szCs w:val="16"/>
      </w:rPr>
      <w:t>/201</w:t>
    </w:r>
    <w:r w:rsidR="00204B43">
      <w:rPr>
        <w:rFonts w:ascii="Times New Roman" w:hAnsi="Times New Roman" w:cs="Times New Roman"/>
        <w:sz w:val="16"/>
        <w:szCs w:val="16"/>
      </w:rPr>
      <w:t>4</w:t>
    </w:r>
  </w:p>
  <w:p w:rsidR="00E330DE" w:rsidRPr="00540379" w:rsidRDefault="00E330DE" w:rsidP="00E330DE">
    <w:pPr>
      <w:pStyle w:val="NoSpacing"/>
      <w:ind w:firstLine="720"/>
      <w:jc w:val="right"/>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C3" w:rsidRDefault="00CB6CC3" w:rsidP="004B2468">
      <w:pPr>
        <w:spacing w:after="0" w:line="240" w:lineRule="auto"/>
      </w:pPr>
      <w:r>
        <w:separator/>
      </w:r>
    </w:p>
  </w:footnote>
  <w:footnote w:type="continuationSeparator" w:id="0">
    <w:p w:rsidR="00CB6CC3" w:rsidRDefault="00CB6CC3" w:rsidP="004B2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2E8" w:rsidRPr="00C84E1B" w:rsidRDefault="00CB6CC3" w:rsidP="000562E8">
    <w:pPr>
      <w:autoSpaceDE w:val="0"/>
      <w:autoSpaceDN w:val="0"/>
      <w:adjustRightInd w:val="0"/>
      <w:spacing w:after="0" w:line="240" w:lineRule="auto"/>
      <w:jc w:val="center"/>
      <w:rPr>
        <w:rFonts w:ascii="Times New Roman" w:hAnsi="Times New Roman" w:cs="Times New Roman"/>
        <w:b/>
        <w:color w:val="000000"/>
        <w:sz w:val="28"/>
        <w:szCs w:val="28"/>
      </w:rPr>
    </w:pPr>
    <w:sdt>
      <w:sdtPr>
        <w:id w:val="13509083"/>
        <w:docPartObj>
          <w:docPartGallery w:val="Page Numbers (Top of Page)"/>
          <w:docPartUnique/>
        </w:docPartObj>
      </w:sdtPr>
      <w:sdtEndPr/>
      <w:sdtContent/>
    </w:sdt>
    <w:r w:rsidR="000562E8" w:rsidRPr="000562E8">
      <w:rPr>
        <w:rFonts w:ascii="Times New Roman" w:hAnsi="Times New Roman" w:cs="Times New Roman"/>
        <w:b/>
        <w:color w:val="000000"/>
        <w:sz w:val="28"/>
        <w:szCs w:val="28"/>
      </w:rPr>
      <w:t xml:space="preserve"> </w:t>
    </w:r>
    <w:r w:rsidR="000562E8" w:rsidRPr="00C84E1B">
      <w:rPr>
        <w:rFonts w:ascii="Times New Roman" w:hAnsi="Times New Roman" w:cs="Times New Roman"/>
        <w:b/>
        <w:color w:val="000000"/>
        <w:sz w:val="28"/>
        <w:szCs w:val="28"/>
      </w:rPr>
      <w:t>UMB General Controls Checklist</w:t>
    </w:r>
  </w:p>
  <w:sdt>
    <w:sdtPr>
      <w:id w:val="13509166"/>
      <w:docPartObj>
        <w:docPartGallery w:val="Page Numbers (Top of Page)"/>
        <w:docPartUnique/>
      </w:docPartObj>
    </w:sdtPr>
    <w:sdtEndPr/>
    <w:sdtContent>
      <w:p w:rsidR="000562E8" w:rsidRPr="006A414A" w:rsidRDefault="000562E8" w:rsidP="000562E8">
        <w:pPr>
          <w:pStyle w:val="NoSpacing"/>
          <w:jc w:val="right"/>
        </w:pPr>
        <w:r w:rsidRPr="000562E8">
          <w:rPr>
            <w:rFonts w:ascii="Times New Roman" w:hAnsi="Times New Roman" w:cs="Times New Roman"/>
            <w:sz w:val="18"/>
          </w:rPr>
          <w:t xml:space="preserve">Page </w:t>
        </w:r>
        <w:r w:rsidR="003F7FF9" w:rsidRPr="000562E8">
          <w:rPr>
            <w:rFonts w:ascii="Times New Roman" w:hAnsi="Times New Roman" w:cs="Times New Roman"/>
            <w:sz w:val="18"/>
          </w:rPr>
          <w:fldChar w:fldCharType="begin"/>
        </w:r>
        <w:r w:rsidRPr="000562E8">
          <w:rPr>
            <w:rFonts w:ascii="Times New Roman" w:hAnsi="Times New Roman" w:cs="Times New Roman"/>
            <w:sz w:val="18"/>
          </w:rPr>
          <w:instrText xml:space="preserve"> PAGE </w:instrText>
        </w:r>
        <w:r w:rsidR="003F7FF9" w:rsidRPr="000562E8">
          <w:rPr>
            <w:rFonts w:ascii="Times New Roman" w:hAnsi="Times New Roman" w:cs="Times New Roman"/>
            <w:sz w:val="18"/>
          </w:rPr>
          <w:fldChar w:fldCharType="separate"/>
        </w:r>
        <w:r w:rsidR="00D45AD0">
          <w:rPr>
            <w:rFonts w:ascii="Times New Roman" w:hAnsi="Times New Roman" w:cs="Times New Roman"/>
            <w:noProof/>
            <w:sz w:val="18"/>
          </w:rPr>
          <w:t>2</w:t>
        </w:r>
        <w:r w:rsidR="003F7FF9" w:rsidRPr="000562E8">
          <w:rPr>
            <w:rFonts w:ascii="Times New Roman" w:hAnsi="Times New Roman" w:cs="Times New Roman"/>
            <w:sz w:val="18"/>
          </w:rPr>
          <w:fldChar w:fldCharType="end"/>
        </w:r>
        <w:r w:rsidRPr="000562E8">
          <w:rPr>
            <w:rFonts w:ascii="Times New Roman" w:hAnsi="Times New Roman" w:cs="Times New Roman"/>
            <w:sz w:val="18"/>
          </w:rPr>
          <w:t xml:space="preserve"> of </w:t>
        </w:r>
        <w:r w:rsidR="003F7FF9" w:rsidRPr="000562E8">
          <w:rPr>
            <w:rFonts w:ascii="Times New Roman" w:hAnsi="Times New Roman" w:cs="Times New Roman"/>
            <w:sz w:val="18"/>
          </w:rPr>
          <w:fldChar w:fldCharType="begin"/>
        </w:r>
        <w:r w:rsidRPr="000562E8">
          <w:rPr>
            <w:rFonts w:ascii="Times New Roman" w:hAnsi="Times New Roman" w:cs="Times New Roman"/>
            <w:sz w:val="18"/>
          </w:rPr>
          <w:instrText xml:space="preserve"> NUMPAGES  </w:instrText>
        </w:r>
        <w:r w:rsidR="003F7FF9" w:rsidRPr="000562E8">
          <w:rPr>
            <w:rFonts w:ascii="Times New Roman" w:hAnsi="Times New Roman" w:cs="Times New Roman"/>
            <w:sz w:val="18"/>
          </w:rPr>
          <w:fldChar w:fldCharType="separate"/>
        </w:r>
        <w:r w:rsidR="00D45AD0">
          <w:rPr>
            <w:rFonts w:ascii="Times New Roman" w:hAnsi="Times New Roman" w:cs="Times New Roman"/>
            <w:noProof/>
            <w:sz w:val="18"/>
          </w:rPr>
          <w:t>3</w:t>
        </w:r>
        <w:r w:rsidR="003F7FF9" w:rsidRPr="000562E8">
          <w:rPr>
            <w:rFonts w:ascii="Times New Roman" w:hAnsi="Times New Roman" w:cs="Times New Roman"/>
            <w:sz w:val="18"/>
          </w:rPr>
          <w:fldChar w:fldCharType="end"/>
        </w:r>
      </w:p>
    </w:sdtContent>
  </w:sdt>
  <w:p w:rsidR="000562E8" w:rsidRPr="006A414A" w:rsidRDefault="000562E8" w:rsidP="000562E8">
    <w:pPr>
      <w:pStyle w:val="Header"/>
      <w:pBdr>
        <w:bottom w:val="thickThinSmallGap" w:sz="24" w:space="1" w:color="622423" w:themeColor="accent2" w:themeShade="7F"/>
      </w:pBdr>
      <w:rPr>
        <w:rFonts w:asciiTheme="majorHAnsi" w:eastAsiaTheme="majorEastAsia" w:hAnsiTheme="majorHAnsi" w:cstheme="majorBidi"/>
        <w:sz w:val="16"/>
        <w:szCs w:val="16"/>
      </w:rPr>
    </w:pPr>
  </w:p>
  <w:p w:rsidR="003E00FE" w:rsidRDefault="003E0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FE" w:rsidRPr="00C84E1B" w:rsidRDefault="003E00FE" w:rsidP="003E00FE">
    <w:pPr>
      <w:autoSpaceDE w:val="0"/>
      <w:autoSpaceDN w:val="0"/>
      <w:adjustRightInd w:val="0"/>
      <w:spacing w:after="0" w:line="240" w:lineRule="auto"/>
      <w:jc w:val="center"/>
      <w:rPr>
        <w:rFonts w:ascii="Times New Roman" w:hAnsi="Times New Roman" w:cs="Times New Roman"/>
        <w:b/>
        <w:color w:val="000000"/>
        <w:sz w:val="28"/>
        <w:szCs w:val="28"/>
      </w:rPr>
    </w:pPr>
    <w:r w:rsidRPr="00C84E1B">
      <w:rPr>
        <w:rFonts w:ascii="Times New Roman" w:hAnsi="Times New Roman" w:cs="Times New Roman"/>
        <w:b/>
        <w:color w:val="000000"/>
        <w:sz w:val="28"/>
        <w:szCs w:val="28"/>
      </w:rPr>
      <w:t>UMB General Controls Checklist</w:t>
    </w:r>
  </w:p>
  <w:sdt>
    <w:sdtPr>
      <w:rPr>
        <w:sz w:val="18"/>
      </w:rPr>
      <w:id w:val="13509084"/>
      <w:docPartObj>
        <w:docPartGallery w:val="Page Numbers (Top of Page)"/>
        <w:docPartUnique/>
      </w:docPartObj>
    </w:sdtPr>
    <w:sdtEndPr>
      <w:rPr>
        <w:sz w:val="22"/>
      </w:rPr>
    </w:sdtEndPr>
    <w:sdtContent>
      <w:p w:rsidR="003E00FE" w:rsidRPr="006A414A" w:rsidRDefault="003E00FE" w:rsidP="003E00FE">
        <w:pPr>
          <w:pStyle w:val="NoSpacing"/>
          <w:jc w:val="right"/>
        </w:pPr>
        <w:r w:rsidRPr="000562E8">
          <w:rPr>
            <w:rFonts w:ascii="Times New Roman" w:hAnsi="Times New Roman" w:cs="Times New Roman"/>
            <w:sz w:val="18"/>
          </w:rPr>
          <w:t xml:space="preserve">Page </w:t>
        </w:r>
        <w:r w:rsidR="003F7FF9" w:rsidRPr="000562E8">
          <w:rPr>
            <w:rFonts w:ascii="Times New Roman" w:hAnsi="Times New Roman" w:cs="Times New Roman"/>
            <w:sz w:val="18"/>
          </w:rPr>
          <w:fldChar w:fldCharType="begin"/>
        </w:r>
        <w:r w:rsidRPr="000562E8">
          <w:rPr>
            <w:rFonts w:ascii="Times New Roman" w:hAnsi="Times New Roman" w:cs="Times New Roman"/>
            <w:sz w:val="18"/>
          </w:rPr>
          <w:instrText xml:space="preserve"> PAGE </w:instrText>
        </w:r>
        <w:r w:rsidR="003F7FF9" w:rsidRPr="000562E8">
          <w:rPr>
            <w:rFonts w:ascii="Times New Roman" w:hAnsi="Times New Roman" w:cs="Times New Roman"/>
            <w:sz w:val="18"/>
          </w:rPr>
          <w:fldChar w:fldCharType="separate"/>
        </w:r>
        <w:r w:rsidR="00D45AD0">
          <w:rPr>
            <w:rFonts w:ascii="Times New Roman" w:hAnsi="Times New Roman" w:cs="Times New Roman"/>
            <w:noProof/>
            <w:sz w:val="18"/>
          </w:rPr>
          <w:t>3</w:t>
        </w:r>
        <w:r w:rsidR="003F7FF9" w:rsidRPr="000562E8">
          <w:rPr>
            <w:rFonts w:ascii="Times New Roman" w:hAnsi="Times New Roman" w:cs="Times New Roman"/>
            <w:sz w:val="18"/>
          </w:rPr>
          <w:fldChar w:fldCharType="end"/>
        </w:r>
        <w:r w:rsidRPr="000562E8">
          <w:rPr>
            <w:rFonts w:ascii="Times New Roman" w:hAnsi="Times New Roman" w:cs="Times New Roman"/>
            <w:sz w:val="18"/>
          </w:rPr>
          <w:t xml:space="preserve"> of </w:t>
        </w:r>
        <w:r w:rsidR="003F7FF9" w:rsidRPr="000562E8">
          <w:rPr>
            <w:rFonts w:ascii="Times New Roman" w:hAnsi="Times New Roman" w:cs="Times New Roman"/>
            <w:sz w:val="18"/>
          </w:rPr>
          <w:fldChar w:fldCharType="begin"/>
        </w:r>
        <w:r w:rsidRPr="000562E8">
          <w:rPr>
            <w:rFonts w:ascii="Times New Roman" w:hAnsi="Times New Roman" w:cs="Times New Roman"/>
            <w:sz w:val="18"/>
          </w:rPr>
          <w:instrText xml:space="preserve"> NUMPAGES  </w:instrText>
        </w:r>
        <w:r w:rsidR="003F7FF9" w:rsidRPr="000562E8">
          <w:rPr>
            <w:rFonts w:ascii="Times New Roman" w:hAnsi="Times New Roman" w:cs="Times New Roman"/>
            <w:sz w:val="18"/>
          </w:rPr>
          <w:fldChar w:fldCharType="separate"/>
        </w:r>
        <w:r w:rsidR="00D45AD0">
          <w:rPr>
            <w:rFonts w:ascii="Times New Roman" w:hAnsi="Times New Roman" w:cs="Times New Roman"/>
            <w:noProof/>
            <w:sz w:val="18"/>
          </w:rPr>
          <w:t>3</w:t>
        </w:r>
        <w:r w:rsidR="003F7FF9" w:rsidRPr="000562E8">
          <w:rPr>
            <w:rFonts w:ascii="Times New Roman" w:hAnsi="Times New Roman" w:cs="Times New Roman"/>
            <w:sz w:val="18"/>
          </w:rPr>
          <w:fldChar w:fldCharType="end"/>
        </w:r>
      </w:p>
    </w:sdtContent>
  </w:sdt>
  <w:p w:rsidR="003E00FE" w:rsidRPr="006A414A" w:rsidRDefault="003E00FE" w:rsidP="003E00FE">
    <w:pPr>
      <w:pStyle w:val="Header"/>
      <w:pBdr>
        <w:bottom w:val="thickThinSmallGap" w:sz="24" w:space="1" w:color="622423" w:themeColor="accent2" w:themeShade="7F"/>
      </w:pBdr>
      <w:rPr>
        <w:rFonts w:asciiTheme="majorHAnsi" w:eastAsiaTheme="majorEastAsia" w:hAnsiTheme="majorHAnsi" w:cstheme="majorBidi"/>
        <w:sz w:val="16"/>
        <w:szCs w:val="16"/>
      </w:rPr>
    </w:pPr>
  </w:p>
  <w:p w:rsidR="003E00FE" w:rsidRDefault="003E00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6F" w:rsidRPr="00C84E1B" w:rsidRDefault="00B3796F" w:rsidP="00B3796F">
    <w:pPr>
      <w:autoSpaceDE w:val="0"/>
      <w:autoSpaceDN w:val="0"/>
      <w:adjustRightInd w:val="0"/>
      <w:spacing w:after="0" w:line="240" w:lineRule="auto"/>
      <w:jc w:val="center"/>
      <w:rPr>
        <w:rFonts w:ascii="Times New Roman" w:hAnsi="Times New Roman" w:cs="Times New Roman"/>
        <w:b/>
        <w:color w:val="000000"/>
        <w:sz w:val="28"/>
        <w:szCs w:val="28"/>
      </w:rPr>
    </w:pPr>
    <w:r w:rsidRPr="00C84E1B">
      <w:rPr>
        <w:rFonts w:ascii="Times New Roman" w:hAnsi="Times New Roman" w:cs="Times New Roman"/>
        <w:b/>
        <w:color w:val="000000"/>
        <w:sz w:val="28"/>
        <w:szCs w:val="28"/>
      </w:rPr>
      <w:t>UMB General Controls Checklist</w:t>
    </w:r>
  </w:p>
  <w:sdt>
    <w:sdtPr>
      <w:id w:val="13509075"/>
      <w:docPartObj>
        <w:docPartGallery w:val="Page Numbers (Top of Page)"/>
        <w:docPartUnique/>
      </w:docPartObj>
    </w:sdtPr>
    <w:sdtEndPr/>
    <w:sdtContent>
      <w:p w:rsidR="00B3796F" w:rsidRPr="006A414A" w:rsidRDefault="00B3796F" w:rsidP="00B3796F">
        <w:pPr>
          <w:pStyle w:val="NoSpacing"/>
          <w:jc w:val="right"/>
        </w:pPr>
        <w:r w:rsidRPr="000562E8">
          <w:rPr>
            <w:rFonts w:ascii="Times New Roman" w:hAnsi="Times New Roman" w:cs="Times New Roman"/>
            <w:sz w:val="18"/>
          </w:rPr>
          <w:t xml:space="preserve">Page </w:t>
        </w:r>
        <w:r w:rsidR="003F7FF9" w:rsidRPr="000562E8">
          <w:rPr>
            <w:rFonts w:ascii="Times New Roman" w:hAnsi="Times New Roman" w:cs="Times New Roman"/>
            <w:sz w:val="18"/>
          </w:rPr>
          <w:fldChar w:fldCharType="begin"/>
        </w:r>
        <w:r w:rsidRPr="000562E8">
          <w:rPr>
            <w:rFonts w:ascii="Times New Roman" w:hAnsi="Times New Roman" w:cs="Times New Roman"/>
            <w:sz w:val="18"/>
          </w:rPr>
          <w:instrText xml:space="preserve"> PAGE </w:instrText>
        </w:r>
        <w:r w:rsidR="003F7FF9" w:rsidRPr="000562E8">
          <w:rPr>
            <w:rFonts w:ascii="Times New Roman" w:hAnsi="Times New Roman" w:cs="Times New Roman"/>
            <w:sz w:val="18"/>
          </w:rPr>
          <w:fldChar w:fldCharType="separate"/>
        </w:r>
        <w:r w:rsidR="00D45AD0">
          <w:rPr>
            <w:rFonts w:ascii="Times New Roman" w:hAnsi="Times New Roman" w:cs="Times New Roman"/>
            <w:noProof/>
            <w:sz w:val="18"/>
          </w:rPr>
          <w:t>1</w:t>
        </w:r>
        <w:r w:rsidR="003F7FF9" w:rsidRPr="000562E8">
          <w:rPr>
            <w:rFonts w:ascii="Times New Roman" w:hAnsi="Times New Roman" w:cs="Times New Roman"/>
            <w:sz w:val="18"/>
          </w:rPr>
          <w:fldChar w:fldCharType="end"/>
        </w:r>
        <w:r w:rsidRPr="000562E8">
          <w:rPr>
            <w:rFonts w:ascii="Times New Roman" w:hAnsi="Times New Roman" w:cs="Times New Roman"/>
            <w:sz w:val="18"/>
          </w:rPr>
          <w:t xml:space="preserve"> of </w:t>
        </w:r>
        <w:r w:rsidR="003F7FF9" w:rsidRPr="000562E8">
          <w:rPr>
            <w:rFonts w:ascii="Times New Roman" w:hAnsi="Times New Roman" w:cs="Times New Roman"/>
            <w:sz w:val="18"/>
          </w:rPr>
          <w:fldChar w:fldCharType="begin"/>
        </w:r>
        <w:r w:rsidRPr="000562E8">
          <w:rPr>
            <w:rFonts w:ascii="Times New Roman" w:hAnsi="Times New Roman" w:cs="Times New Roman"/>
            <w:sz w:val="18"/>
          </w:rPr>
          <w:instrText xml:space="preserve"> NUMPAGES  </w:instrText>
        </w:r>
        <w:r w:rsidR="003F7FF9" w:rsidRPr="000562E8">
          <w:rPr>
            <w:rFonts w:ascii="Times New Roman" w:hAnsi="Times New Roman" w:cs="Times New Roman"/>
            <w:sz w:val="18"/>
          </w:rPr>
          <w:fldChar w:fldCharType="separate"/>
        </w:r>
        <w:r w:rsidR="00D45AD0">
          <w:rPr>
            <w:rFonts w:ascii="Times New Roman" w:hAnsi="Times New Roman" w:cs="Times New Roman"/>
            <w:noProof/>
            <w:sz w:val="18"/>
          </w:rPr>
          <w:t>1</w:t>
        </w:r>
        <w:r w:rsidR="003F7FF9" w:rsidRPr="000562E8">
          <w:rPr>
            <w:rFonts w:ascii="Times New Roman" w:hAnsi="Times New Roman" w:cs="Times New Roman"/>
            <w:sz w:val="18"/>
          </w:rPr>
          <w:fldChar w:fldCharType="end"/>
        </w:r>
      </w:p>
    </w:sdtContent>
  </w:sdt>
  <w:p w:rsidR="00B3796F" w:rsidRPr="006A414A" w:rsidRDefault="00B3796F" w:rsidP="00B3796F">
    <w:pPr>
      <w:pStyle w:val="Header"/>
      <w:pBdr>
        <w:bottom w:val="thickThinSmallGap" w:sz="24" w:space="1" w:color="622423" w:themeColor="accent2" w:themeShade="7F"/>
      </w:pBdr>
      <w:rPr>
        <w:rFonts w:asciiTheme="majorHAnsi" w:eastAsiaTheme="majorEastAsia" w:hAnsiTheme="majorHAnsi" w:cstheme="majorBidi"/>
        <w:sz w:val="16"/>
        <w:szCs w:val="16"/>
      </w:rPr>
    </w:pPr>
  </w:p>
  <w:p w:rsidR="00B3796F" w:rsidRDefault="00B37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68"/>
    <w:rsid w:val="00002720"/>
    <w:rsid w:val="00031387"/>
    <w:rsid w:val="00033531"/>
    <w:rsid w:val="00045C92"/>
    <w:rsid w:val="000562E8"/>
    <w:rsid w:val="00090C34"/>
    <w:rsid w:val="000B3ADD"/>
    <w:rsid w:val="000B592E"/>
    <w:rsid w:val="000C39DE"/>
    <w:rsid w:val="000F5439"/>
    <w:rsid w:val="00166CE7"/>
    <w:rsid w:val="00186D65"/>
    <w:rsid w:val="001E0771"/>
    <w:rsid w:val="00204B43"/>
    <w:rsid w:val="00205688"/>
    <w:rsid w:val="00227629"/>
    <w:rsid w:val="002369A4"/>
    <w:rsid w:val="002424D5"/>
    <w:rsid w:val="00246AFC"/>
    <w:rsid w:val="00297240"/>
    <w:rsid w:val="002A351A"/>
    <w:rsid w:val="002C318A"/>
    <w:rsid w:val="00350745"/>
    <w:rsid w:val="00370E9A"/>
    <w:rsid w:val="0039749E"/>
    <w:rsid w:val="003A3A0C"/>
    <w:rsid w:val="003E00FE"/>
    <w:rsid w:val="003F36FB"/>
    <w:rsid w:val="003F7FF9"/>
    <w:rsid w:val="00421353"/>
    <w:rsid w:val="004254CF"/>
    <w:rsid w:val="00450D9E"/>
    <w:rsid w:val="00451E03"/>
    <w:rsid w:val="004A28E9"/>
    <w:rsid w:val="004B2468"/>
    <w:rsid w:val="004F377E"/>
    <w:rsid w:val="005021D8"/>
    <w:rsid w:val="0051066B"/>
    <w:rsid w:val="00533E59"/>
    <w:rsid w:val="00540379"/>
    <w:rsid w:val="00561A9F"/>
    <w:rsid w:val="005932D6"/>
    <w:rsid w:val="00596D06"/>
    <w:rsid w:val="005A1A0D"/>
    <w:rsid w:val="005C6BA1"/>
    <w:rsid w:val="005E2BD0"/>
    <w:rsid w:val="005E2C20"/>
    <w:rsid w:val="00603045"/>
    <w:rsid w:val="00604708"/>
    <w:rsid w:val="00607B81"/>
    <w:rsid w:val="00667D48"/>
    <w:rsid w:val="006A12AC"/>
    <w:rsid w:val="006A414A"/>
    <w:rsid w:val="0070568F"/>
    <w:rsid w:val="0073791E"/>
    <w:rsid w:val="007524CF"/>
    <w:rsid w:val="00764AEC"/>
    <w:rsid w:val="007C38E9"/>
    <w:rsid w:val="0081191D"/>
    <w:rsid w:val="00836D7D"/>
    <w:rsid w:val="00857B89"/>
    <w:rsid w:val="00874535"/>
    <w:rsid w:val="00897919"/>
    <w:rsid w:val="008B2EAA"/>
    <w:rsid w:val="008C1E74"/>
    <w:rsid w:val="008C4145"/>
    <w:rsid w:val="009113DF"/>
    <w:rsid w:val="00917C24"/>
    <w:rsid w:val="00930390"/>
    <w:rsid w:val="00941949"/>
    <w:rsid w:val="00A279E1"/>
    <w:rsid w:val="00A37813"/>
    <w:rsid w:val="00A51377"/>
    <w:rsid w:val="00A669D7"/>
    <w:rsid w:val="00AB0CA1"/>
    <w:rsid w:val="00AC4991"/>
    <w:rsid w:val="00B32FB5"/>
    <w:rsid w:val="00B33F00"/>
    <w:rsid w:val="00B3796F"/>
    <w:rsid w:val="00B46B61"/>
    <w:rsid w:val="00B73A20"/>
    <w:rsid w:val="00B77892"/>
    <w:rsid w:val="00B83954"/>
    <w:rsid w:val="00B83E68"/>
    <w:rsid w:val="00BB52AE"/>
    <w:rsid w:val="00BC0329"/>
    <w:rsid w:val="00BF1D57"/>
    <w:rsid w:val="00C34729"/>
    <w:rsid w:val="00C5541A"/>
    <w:rsid w:val="00C600F3"/>
    <w:rsid w:val="00C65C44"/>
    <w:rsid w:val="00C84E1B"/>
    <w:rsid w:val="00CB6CC3"/>
    <w:rsid w:val="00D40D86"/>
    <w:rsid w:val="00D45AD0"/>
    <w:rsid w:val="00D87C75"/>
    <w:rsid w:val="00DA0D56"/>
    <w:rsid w:val="00DA367D"/>
    <w:rsid w:val="00DC11E9"/>
    <w:rsid w:val="00DD1169"/>
    <w:rsid w:val="00DF3F99"/>
    <w:rsid w:val="00E328F6"/>
    <w:rsid w:val="00E330DE"/>
    <w:rsid w:val="00E40E28"/>
    <w:rsid w:val="00EB73CC"/>
    <w:rsid w:val="00ED7F54"/>
    <w:rsid w:val="00EE130D"/>
    <w:rsid w:val="00EE5DD3"/>
    <w:rsid w:val="00F01D55"/>
    <w:rsid w:val="00F139A7"/>
    <w:rsid w:val="00F35908"/>
    <w:rsid w:val="00F4557D"/>
    <w:rsid w:val="00F617CD"/>
    <w:rsid w:val="00FA4AC5"/>
    <w:rsid w:val="00FB0F9B"/>
    <w:rsid w:val="00FB474F"/>
    <w:rsid w:val="00FD4CC8"/>
    <w:rsid w:val="00FE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3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1B"/>
    <w:rPr>
      <w:rFonts w:eastAsiaTheme="minorEastAsia"/>
    </w:rPr>
  </w:style>
  <w:style w:type="paragraph" w:styleId="Footer">
    <w:name w:val="footer"/>
    <w:basedOn w:val="Normal"/>
    <w:link w:val="FooterChar"/>
    <w:uiPriority w:val="99"/>
    <w:unhideWhenUsed/>
    <w:rsid w:val="00033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31"/>
  </w:style>
  <w:style w:type="paragraph" w:styleId="NoSpacing">
    <w:name w:val="No Spacing"/>
    <w:uiPriority w:val="1"/>
    <w:qFormat/>
    <w:rsid w:val="006A414A"/>
    <w:pPr>
      <w:spacing w:after="0" w:line="240" w:lineRule="auto"/>
    </w:pPr>
  </w:style>
  <w:style w:type="paragraph" w:styleId="BalloonText">
    <w:name w:val="Balloon Text"/>
    <w:basedOn w:val="Normal"/>
    <w:link w:val="BalloonTextChar"/>
    <w:uiPriority w:val="99"/>
    <w:semiHidden/>
    <w:unhideWhenUsed/>
    <w:rsid w:val="0060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08"/>
    <w:rPr>
      <w:rFonts w:ascii="Tahoma" w:hAnsi="Tahoma" w:cs="Tahoma"/>
      <w:sz w:val="16"/>
      <w:szCs w:val="16"/>
    </w:rPr>
  </w:style>
  <w:style w:type="character" w:styleId="Hyperlink">
    <w:name w:val="Hyperlink"/>
    <w:basedOn w:val="DefaultParagraphFont"/>
    <w:uiPriority w:val="99"/>
    <w:unhideWhenUsed/>
    <w:rsid w:val="00166CE7"/>
    <w:rPr>
      <w:color w:val="0000FF" w:themeColor="hyperlink"/>
      <w:u w:val="single"/>
    </w:rPr>
  </w:style>
  <w:style w:type="character" w:customStyle="1" w:styleId="Heading1Char">
    <w:name w:val="Heading 1 Char"/>
    <w:basedOn w:val="DefaultParagraphFont"/>
    <w:link w:val="Heading1"/>
    <w:uiPriority w:val="9"/>
    <w:rsid w:val="00DF3F9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3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1B"/>
    <w:rPr>
      <w:rFonts w:eastAsiaTheme="minorEastAsia"/>
    </w:rPr>
  </w:style>
  <w:style w:type="paragraph" w:styleId="Footer">
    <w:name w:val="footer"/>
    <w:basedOn w:val="Normal"/>
    <w:link w:val="FooterChar"/>
    <w:uiPriority w:val="99"/>
    <w:unhideWhenUsed/>
    <w:rsid w:val="00033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31"/>
  </w:style>
  <w:style w:type="paragraph" w:styleId="NoSpacing">
    <w:name w:val="No Spacing"/>
    <w:uiPriority w:val="1"/>
    <w:qFormat/>
    <w:rsid w:val="006A414A"/>
    <w:pPr>
      <w:spacing w:after="0" w:line="240" w:lineRule="auto"/>
    </w:pPr>
  </w:style>
  <w:style w:type="paragraph" w:styleId="BalloonText">
    <w:name w:val="Balloon Text"/>
    <w:basedOn w:val="Normal"/>
    <w:link w:val="BalloonTextChar"/>
    <w:uiPriority w:val="99"/>
    <w:semiHidden/>
    <w:unhideWhenUsed/>
    <w:rsid w:val="0060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08"/>
    <w:rPr>
      <w:rFonts w:ascii="Tahoma" w:hAnsi="Tahoma" w:cs="Tahoma"/>
      <w:sz w:val="16"/>
      <w:szCs w:val="16"/>
    </w:rPr>
  </w:style>
  <w:style w:type="character" w:styleId="Hyperlink">
    <w:name w:val="Hyperlink"/>
    <w:basedOn w:val="DefaultParagraphFont"/>
    <w:uiPriority w:val="99"/>
    <w:unhideWhenUsed/>
    <w:rsid w:val="00166CE7"/>
    <w:rPr>
      <w:color w:val="0000FF" w:themeColor="hyperlink"/>
      <w:u w:val="single"/>
    </w:rPr>
  </w:style>
  <w:style w:type="character" w:customStyle="1" w:styleId="Heading1Char">
    <w:name w:val="Heading 1 Char"/>
    <w:basedOn w:val="DefaultParagraphFont"/>
    <w:link w:val="Heading1"/>
    <w:uiPriority w:val="9"/>
    <w:rsid w:val="00DF3F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ans@af.umaryland.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3C06-F512-40F5-85F4-5E98BB12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Evans</dc:creator>
  <cp:lastModifiedBy>Kopchinski, Christy</cp:lastModifiedBy>
  <cp:revision>2</cp:revision>
  <cp:lastPrinted>2014-02-19T22:18:00Z</cp:lastPrinted>
  <dcterms:created xsi:type="dcterms:W3CDTF">2015-02-05T20:00:00Z</dcterms:created>
  <dcterms:modified xsi:type="dcterms:W3CDTF">2015-02-05T20:00:00Z</dcterms:modified>
</cp:coreProperties>
</file>