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5B68" w:rsidRDefault="00296AFC" w:rsidP="00296AF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-1096010</wp:posOffset>
                </wp:positionV>
                <wp:extent cx="24628" cy="7749540"/>
                <wp:effectExtent l="0" t="0" r="33020" b="38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28" cy="7749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EF74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-86.3pt" to="432.7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" strokecolor="red" strokeweight="1pt">
                <v:stroke dashstyle="longDash" joinstyle="miter"/>
              </v:line>
            </w:pict>
          </mc:Fallback>
        </mc:AlternateContent>
      </w:r>
      <w:r w:rsidR="00085B68">
        <w:rPr>
          <w:b/>
          <w:sz w:val="28"/>
          <w:szCs w:val="28"/>
        </w:rPr>
        <w:t>Telephone/Mail</w:t>
      </w:r>
      <w:r w:rsidR="00085B68" w:rsidRPr="00C20B02">
        <w:rPr>
          <w:b/>
          <w:sz w:val="28"/>
          <w:szCs w:val="28"/>
        </w:rPr>
        <w:t xml:space="preserve"> Payment Card Processing Tracking Form</w:t>
      </w:r>
    </w:p>
    <w:p w:rsidR="00C84ECE" w:rsidRDefault="00C84ECE" w:rsidP="00085B68">
      <w:pPr>
        <w:pStyle w:val="ListParagraph"/>
        <w:numPr>
          <w:ilvl w:val="0"/>
          <w:numId w:val="2"/>
        </w:numPr>
        <w:sectPr w:rsidR="00C84ECE" w:rsidSect="00085B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85B68" w:rsidRPr="00085B68" w:rsidRDefault="00085B68" w:rsidP="00085B68">
      <w:pPr>
        <w:pStyle w:val="ListParagraph"/>
        <w:numPr>
          <w:ilvl w:val="0"/>
          <w:numId w:val="2"/>
        </w:numPr>
      </w:pPr>
      <w:r w:rsidRPr="00085B68">
        <w:t xml:space="preserve">This form is </w:t>
      </w:r>
      <w:r w:rsidRPr="00085B68">
        <w:rPr>
          <w:u w:val="single"/>
        </w:rPr>
        <w:t>required</w:t>
      </w:r>
      <w:r w:rsidRPr="00085B68">
        <w:t xml:space="preserve"> when payments by payment cards cannot be processed immediately upon receiving the customer’s payment information.  </w:t>
      </w:r>
    </w:p>
    <w:p w:rsidR="00085B68" w:rsidRPr="00085B68" w:rsidRDefault="00085B68" w:rsidP="00085B68">
      <w:pPr>
        <w:pStyle w:val="ListParagraph"/>
        <w:numPr>
          <w:ilvl w:val="0"/>
          <w:numId w:val="2"/>
        </w:numPr>
      </w:pPr>
      <w:r w:rsidRPr="00085B68">
        <w:t xml:space="preserve">Do not store payment card information on any other form, document, notepad, sticky notepad, electronic device, server, flash drive, or any other storage method.  </w:t>
      </w:r>
    </w:p>
    <w:p w:rsidR="00085B68" w:rsidRPr="00085B68" w:rsidRDefault="00085B68" w:rsidP="00085B68">
      <w:pPr>
        <w:pStyle w:val="ListParagraph"/>
        <w:numPr>
          <w:ilvl w:val="0"/>
          <w:numId w:val="2"/>
        </w:numPr>
      </w:pPr>
      <w:r w:rsidRPr="00085B68">
        <w:t xml:space="preserve">Refer to </w:t>
      </w:r>
      <w:r w:rsidRPr="000B6945">
        <w:t xml:space="preserve">the </w:t>
      </w:r>
      <w:hyperlink r:id="rId13" w:history="1">
        <w:r w:rsidR="0021335B" w:rsidRPr="000B6945">
          <w:rPr>
            <w:rStyle w:val="Hyperlink"/>
            <w:rFonts w:cstheme="minorHAnsi"/>
            <w:bCs/>
            <w:lang w:bidi="en-US"/>
          </w:rPr>
          <w:t>Administration and Finance (A&amp;F) Procedure on Payment Card Industry Data Security Standards Compliance and Payment Card Transactions</w:t>
        </w:r>
      </w:hyperlink>
      <w:r w:rsidR="0021335B" w:rsidRPr="0021335B">
        <w:rPr>
          <w:rFonts w:cstheme="minorHAnsi"/>
        </w:rPr>
        <w:t xml:space="preserve"> </w:t>
      </w:r>
      <w:r w:rsidRPr="00085B68">
        <w:t xml:space="preserve">for specific information on accepting and processing payment cards.  </w:t>
      </w:r>
    </w:p>
    <w:p w:rsidR="00085B68" w:rsidRPr="00085B68" w:rsidRDefault="00085B68" w:rsidP="00085B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85B68">
        <w:t>Only UMB authorized personnel may accept payment cards.</w:t>
      </w:r>
    </w:p>
    <w:p w:rsidR="00C84ECE" w:rsidRPr="00C84ECE" w:rsidRDefault="00C84ECE" w:rsidP="00C84EC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 xml:space="preserve">Payment Card information should be destroyed immediately after processing the payment and </w:t>
      </w:r>
      <w:r w:rsidRPr="00296AFC">
        <w:rPr>
          <w:b/>
          <w:u w:val="single"/>
        </w:rPr>
        <w:t>must be destroyed within 24 hours of documenting the payment card information.</w:t>
      </w:r>
    </w:p>
    <w:p w:rsidR="00C84ECE" w:rsidRPr="00C84ECE" w:rsidRDefault="00C84ECE" w:rsidP="00C20B0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</w:rPr>
        <w:t>Either the entire Telephone/Mail Payment Card Process Tracking Form may be shredded; or, cut along the dotted line and destroy the Payment Card information.</w:t>
      </w:r>
    </w:p>
    <w:p w:rsidR="00C84ECE" w:rsidRDefault="00C84ECE" w:rsidP="00C20B02">
      <w:pPr>
        <w:pStyle w:val="ListParagraph"/>
        <w:numPr>
          <w:ilvl w:val="0"/>
          <w:numId w:val="2"/>
        </w:numPr>
        <w:rPr>
          <w:b/>
          <w:sz w:val="24"/>
          <w:szCs w:val="24"/>
        </w:rPr>
        <w:sectPr w:rsidR="00C84ECE" w:rsidSect="00C84ECE">
          <w:type w:val="continuous"/>
          <w:pgSz w:w="15840" w:h="12240" w:orient="landscape"/>
          <w:pgMar w:top="720" w:right="720" w:bottom="720" w:left="720" w:header="720" w:footer="720" w:gutter="0"/>
          <w:cols w:num="2" w:space="1440" w:equalWidth="0">
            <w:col w:w="7200" w:space="1440"/>
            <w:col w:w="5760"/>
          </w:cols>
          <w:docGrid w:linePitch="360"/>
        </w:sectPr>
      </w:pPr>
      <w:r w:rsidRPr="00C84ECE">
        <w:rPr>
          <w:sz w:val="24"/>
          <w:szCs w:val="24"/>
        </w:rPr>
        <w:t>The preferred method for destruction is cross-cut shredding.  Alternatives may be used as long as the C</w:t>
      </w:r>
      <w:r>
        <w:rPr>
          <w:sz w:val="24"/>
          <w:szCs w:val="24"/>
        </w:rPr>
        <w:t>ardholder Data (CHD)</w:t>
      </w:r>
      <w:r w:rsidRPr="00C84ECE">
        <w:rPr>
          <w:sz w:val="24"/>
          <w:szCs w:val="24"/>
        </w:rPr>
        <w:t xml:space="preserve"> is unreadable and destroyed.  Examples include punching holes through the card number, expiration date, and security code for CHD that is documented on a form.  </w:t>
      </w:r>
      <w:r w:rsidRPr="00C84ECE">
        <w:rPr>
          <w:b/>
          <w:sz w:val="24"/>
          <w:szCs w:val="24"/>
        </w:rPr>
        <w:t>Writing over the CHD with a black marker is NOT an acceptable method for destroying CHD</w:t>
      </w:r>
      <w:r>
        <w:rPr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1"/>
        <w:tblW w:w="14575" w:type="dxa"/>
        <w:tblLook w:val="04A0" w:firstRow="1" w:lastRow="0" w:firstColumn="1" w:lastColumn="0" w:noHBand="0" w:noVBand="1"/>
      </w:tblPr>
      <w:tblGrid>
        <w:gridCol w:w="3059"/>
        <w:gridCol w:w="536"/>
        <w:gridCol w:w="1201"/>
        <w:gridCol w:w="3839"/>
        <w:gridCol w:w="2700"/>
        <w:gridCol w:w="1440"/>
        <w:gridCol w:w="1800"/>
      </w:tblGrid>
      <w:tr w:rsidR="00C84ECE" w:rsidTr="00C84ECE">
        <w:trPr>
          <w:gridAfter w:val="3"/>
          <w:wAfter w:w="5940" w:type="dxa"/>
          <w:trHeight w:val="252"/>
        </w:trPr>
        <w:tc>
          <w:tcPr>
            <w:tcW w:w="3059" w:type="dxa"/>
            <w:shd w:val="clear" w:color="auto" w:fill="D0CECE" w:themeFill="background2" w:themeFillShade="E6"/>
          </w:tcPr>
          <w:p w:rsidR="00C84ECE" w:rsidRPr="00F83D76" w:rsidRDefault="00C84ECE" w:rsidP="00C84ECE">
            <w:pPr>
              <w:rPr>
                <w:b/>
                <w:sz w:val="24"/>
                <w:szCs w:val="24"/>
              </w:rPr>
            </w:pPr>
            <w:r w:rsidRPr="00F83D76">
              <w:rPr>
                <w:b/>
                <w:sz w:val="24"/>
                <w:szCs w:val="24"/>
              </w:rPr>
              <w:t>Payment Processor Name</w:t>
            </w:r>
          </w:p>
        </w:tc>
        <w:tc>
          <w:tcPr>
            <w:tcW w:w="5576" w:type="dxa"/>
            <w:gridSpan w:val="3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rPr>
          <w:gridAfter w:val="3"/>
          <w:wAfter w:w="5940" w:type="dxa"/>
          <w:trHeight w:val="263"/>
        </w:trPr>
        <w:tc>
          <w:tcPr>
            <w:tcW w:w="3059" w:type="dxa"/>
            <w:shd w:val="clear" w:color="auto" w:fill="D0CECE" w:themeFill="background2" w:themeFillShade="E6"/>
          </w:tcPr>
          <w:p w:rsidR="00C84ECE" w:rsidRPr="00F83D76" w:rsidRDefault="00C84ECE" w:rsidP="00C84E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Today’s Date</w:t>
            </w:r>
          </w:p>
        </w:tc>
        <w:tc>
          <w:tcPr>
            <w:tcW w:w="5576" w:type="dxa"/>
            <w:gridSpan w:val="3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  <w:shd w:val="clear" w:color="auto" w:fill="D0CECE" w:themeFill="background2" w:themeFillShade="E6"/>
            <w:vAlign w:val="center"/>
          </w:tcPr>
          <w:p w:rsidR="00C84ECE" w:rsidRPr="00F83D76" w:rsidRDefault="00C84ECE" w:rsidP="00C84E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F83D76">
              <w:rPr>
                <w:b/>
                <w:sz w:val="24"/>
                <w:szCs w:val="24"/>
              </w:rPr>
              <w:t>ustomer Name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:rsidR="00C84ECE" w:rsidRPr="00F83D76" w:rsidRDefault="00C84ECE" w:rsidP="00C84ECE">
            <w:pPr>
              <w:jc w:val="center"/>
              <w:rPr>
                <w:b/>
                <w:sz w:val="24"/>
                <w:szCs w:val="24"/>
              </w:rPr>
            </w:pPr>
            <w:r w:rsidRPr="00F83D76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3839" w:type="dxa"/>
            <w:shd w:val="clear" w:color="auto" w:fill="D0CECE" w:themeFill="background2" w:themeFillShade="E6"/>
            <w:vAlign w:val="center"/>
          </w:tcPr>
          <w:p w:rsidR="004C6BD7" w:rsidRDefault="00C84ECE" w:rsidP="00C84ECE">
            <w:pPr>
              <w:jc w:val="center"/>
              <w:rPr>
                <w:b/>
                <w:sz w:val="24"/>
                <w:szCs w:val="24"/>
              </w:rPr>
            </w:pPr>
            <w:r w:rsidRPr="00F83D76">
              <w:rPr>
                <w:b/>
                <w:sz w:val="24"/>
                <w:szCs w:val="24"/>
              </w:rPr>
              <w:t>Notes</w:t>
            </w:r>
            <w:r w:rsidR="004C6BD7">
              <w:rPr>
                <w:b/>
                <w:sz w:val="24"/>
                <w:szCs w:val="24"/>
              </w:rPr>
              <w:t xml:space="preserve"> </w:t>
            </w:r>
          </w:p>
          <w:p w:rsidR="00C84ECE" w:rsidRPr="004C6BD7" w:rsidRDefault="004C6BD7" w:rsidP="00C84ECE">
            <w:pPr>
              <w:jc w:val="center"/>
              <w:rPr>
                <w:b/>
                <w:sz w:val="20"/>
                <w:szCs w:val="20"/>
              </w:rPr>
            </w:pPr>
            <w:r w:rsidRPr="004C6BD7">
              <w:rPr>
                <w:b/>
                <w:sz w:val="20"/>
                <w:szCs w:val="20"/>
              </w:rPr>
              <w:t>(Purchased Items, Internal Reference, etc.)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:rsidR="00C84ECE" w:rsidRPr="00F83D76" w:rsidRDefault="00C84ECE" w:rsidP="00C84ECE">
            <w:pPr>
              <w:jc w:val="center"/>
              <w:rPr>
                <w:b/>
                <w:sz w:val="24"/>
                <w:szCs w:val="24"/>
              </w:rPr>
            </w:pPr>
            <w:r w:rsidRPr="00F83D76">
              <w:rPr>
                <w:b/>
                <w:sz w:val="24"/>
                <w:szCs w:val="24"/>
              </w:rPr>
              <w:t xml:space="preserve">Payment </w:t>
            </w:r>
            <w:r>
              <w:rPr>
                <w:b/>
                <w:sz w:val="24"/>
                <w:szCs w:val="24"/>
              </w:rPr>
              <w:t>C</w:t>
            </w:r>
            <w:r w:rsidRPr="00F83D76">
              <w:rPr>
                <w:b/>
                <w:sz w:val="24"/>
                <w:szCs w:val="24"/>
              </w:rPr>
              <w:t>ard #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:rsidR="00C84ECE" w:rsidRPr="00F83D76" w:rsidRDefault="00C84ECE" w:rsidP="00C84ECE">
            <w:pPr>
              <w:jc w:val="center"/>
              <w:rPr>
                <w:b/>
                <w:sz w:val="24"/>
                <w:szCs w:val="24"/>
              </w:rPr>
            </w:pPr>
            <w:r w:rsidRPr="00F83D76">
              <w:rPr>
                <w:b/>
                <w:sz w:val="24"/>
                <w:szCs w:val="24"/>
              </w:rPr>
              <w:t>Security Code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:rsidR="00C84ECE" w:rsidRPr="00F83D76" w:rsidRDefault="00C84ECE" w:rsidP="00C84ECE">
            <w:pPr>
              <w:jc w:val="center"/>
              <w:rPr>
                <w:b/>
                <w:sz w:val="24"/>
                <w:szCs w:val="24"/>
              </w:rPr>
            </w:pPr>
            <w:r w:rsidRPr="00F83D76">
              <w:rPr>
                <w:b/>
                <w:sz w:val="24"/>
                <w:szCs w:val="24"/>
              </w:rPr>
              <w:t>Card Expiration Date</w:t>
            </w: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  <w:tr w:rsidR="00C84ECE" w:rsidTr="00C84ECE">
        <w:tc>
          <w:tcPr>
            <w:tcW w:w="3595" w:type="dxa"/>
            <w:gridSpan w:val="2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84ECE" w:rsidRDefault="00C84ECE" w:rsidP="00C84ECE">
            <w:pPr>
              <w:rPr>
                <w:sz w:val="28"/>
                <w:szCs w:val="28"/>
              </w:rPr>
            </w:pPr>
          </w:p>
        </w:tc>
      </w:tr>
    </w:tbl>
    <w:p w:rsidR="00462ACB" w:rsidRPr="00536A2C" w:rsidRDefault="00462ACB" w:rsidP="0021335B">
      <w:pPr>
        <w:rPr>
          <w:sz w:val="28"/>
          <w:szCs w:val="28"/>
        </w:rPr>
      </w:pPr>
    </w:p>
    <w:sectPr w:rsidR="00462ACB" w:rsidRPr="00536A2C" w:rsidSect="00F83D76">
      <w:type w:val="continuous"/>
      <w:pgSz w:w="15840" w:h="12240" w:orient="landscape"/>
      <w:pgMar w:top="720" w:right="720" w:bottom="720" w:left="720" w:header="720" w:footer="720" w:gutter="0"/>
      <w:cols w:sep="1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90" w:rsidRDefault="00A57F90" w:rsidP="00541240">
      <w:pPr>
        <w:spacing w:after="0" w:line="240" w:lineRule="auto"/>
      </w:pPr>
      <w:r>
        <w:separator/>
      </w:r>
    </w:p>
  </w:endnote>
  <w:endnote w:type="continuationSeparator" w:id="0">
    <w:p w:rsidR="00A57F90" w:rsidRDefault="00A57F90" w:rsidP="0054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4F" w:rsidRDefault="00BD6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4F" w:rsidRDefault="00BD6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4F" w:rsidRDefault="00BD6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90" w:rsidRDefault="00A57F90" w:rsidP="00541240">
      <w:pPr>
        <w:spacing w:after="0" w:line="240" w:lineRule="auto"/>
      </w:pPr>
      <w:r>
        <w:separator/>
      </w:r>
    </w:p>
  </w:footnote>
  <w:footnote w:type="continuationSeparator" w:id="0">
    <w:p w:rsidR="00A57F90" w:rsidRDefault="00A57F90" w:rsidP="0054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4F" w:rsidRDefault="00BD6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40" w:rsidRDefault="00541240">
    <w:pPr>
      <w:pStyle w:val="Header"/>
    </w:pPr>
    <w:r w:rsidRPr="00686CDA">
      <w:rPr>
        <w:noProof/>
      </w:rPr>
      <w:drawing>
        <wp:inline distT="0" distB="0" distL="0" distR="0" wp14:anchorId="03516E77" wp14:editId="66077D0E">
          <wp:extent cx="1676400" cy="440999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626" cy="45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C20B02">
      <w:tab/>
    </w:r>
    <w:r>
      <w:rPr>
        <w:rFonts w:ascii="Franklin Gothic Book" w:hAnsi="Franklin Gothic Book"/>
        <w:noProof/>
        <w:color w:val="000000" w:themeColor="text1"/>
        <w:sz w:val="20"/>
        <w:szCs w:val="20"/>
      </w:rPr>
      <w:t>ADMINISTRATION AND FINANCE</w:t>
    </w:r>
  </w:p>
  <w:p w:rsidR="00541240" w:rsidRDefault="00541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A4F" w:rsidRDefault="00BD6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F6666"/>
    <w:multiLevelType w:val="hybridMultilevel"/>
    <w:tmpl w:val="EB3E5A94"/>
    <w:lvl w:ilvl="0" w:tplc="686C6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07DD2"/>
    <w:multiLevelType w:val="hybridMultilevel"/>
    <w:tmpl w:val="568C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40"/>
    <w:rsid w:val="00085B68"/>
    <w:rsid w:val="000B6945"/>
    <w:rsid w:val="0021335B"/>
    <w:rsid w:val="0027696D"/>
    <w:rsid w:val="00296AFC"/>
    <w:rsid w:val="00462ACB"/>
    <w:rsid w:val="004C6BD7"/>
    <w:rsid w:val="00536A2C"/>
    <w:rsid w:val="00541240"/>
    <w:rsid w:val="0063797F"/>
    <w:rsid w:val="006A056B"/>
    <w:rsid w:val="00A57F90"/>
    <w:rsid w:val="00BD6A4F"/>
    <w:rsid w:val="00BE3136"/>
    <w:rsid w:val="00C20B02"/>
    <w:rsid w:val="00C84ECE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C2DA6-6305-44BA-826C-E828B835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240"/>
  </w:style>
  <w:style w:type="paragraph" w:styleId="Footer">
    <w:name w:val="footer"/>
    <w:basedOn w:val="Normal"/>
    <w:link w:val="FooterChar"/>
    <w:uiPriority w:val="99"/>
    <w:unhideWhenUsed/>
    <w:rsid w:val="00541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40"/>
  </w:style>
  <w:style w:type="table" w:styleId="TableGrid">
    <w:name w:val="Table Grid"/>
    <w:basedOn w:val="TableNormal"/>
    <w:uiPriority w:val="39"/>
    <w:rsid w:val="006A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umaryland.edu/policies-and-procedures/library/financial-affairs/procedures/financial-services/payment-card-industry-data-security-standards-compliance-and-payment-card-transactions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Kopchinski, Christy</cp:lastModifiedBy>
  <cp:revision>2</cp:revision>
  <dcterms:created xsi:type="dcterms:W3CDTF">2021-02-11T21:25:00Z</dcterms:created>
  <dcterms:modified xsi:type="dcterms:W3CDTF">2021-02-11T21:25:00Z</dcterms:modified>
</cp:coreProperties>
</file>