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88B80" w14:textId="77777777" w:rsidR="008576AA" w:rsidRPr="008576AA" w:rsidRDefault="008576AA" w:rsidP="008576AA">
      <w:pPr>
        <w:pStyle w:val="SOPLevel1"/>
      </w:pPr>
      <w:r w:rsidRPr="008576AA">
        <w:t>PURPO</w:t>
      </w:r>
      <w:bookmarkStart w:id="0" w:name="_GoBack"/>
      <w:bookmarkEnd w:id="0"/>
      <w:r w:rsidRPr="008576AA">
        <w:t>SE</w:t>
      </w:r>
    </w:p>
    <w:p w14:paraId="630C6E9C" w14:textId="77777777" w:rsidR="001D0BAB" w:rsidRDefault="008576AA" w:rsidP="00FE555C">
      <w:pPr>
        <w:pStyle w:val="SOPLevel2"/>
      </w:pPr>
      <w:r>
        <w:t>This</w:t>
      </w:r>
      <w:r w:rsidR="000714FC">
        <w:t xml:space="preserve"> procedure </w:t>
      </w:r>
      <w:r w:rsidR="00FE555C">
        <w:t>establishes the process to</w:t>
      </w:r>
      <w:r w:rsidR="00866C65">
        <w:t xml:space="preserve"> </w:t>
      </w:r>
      <w:r w:rsidR="00201993">
        <w:t>identif</w:t>
      </w:r>
      <w:r w:rsidR="00FE555C">
        <w:t>y</w:t>
      </w:r>
      <w:r w:rsidR="00201993">
        <w:t xml:space="preserve"> and manage </w:t>
      </w:r>
      <w:r w:rsidR="00486864" w:rsidRPr="00486864">
        <w:rPr>
          <w:u w:val="double"/>
        </w:rPr>
        <w:t>Conflicting Interest</w:t>
      </w:r>
      <w:r w:rsidR="00486864">
        <w:t xml:space="preserve"> </w:t>
      </w:r>
      <w:r w:rsidR="00201993">
        <w:t>of IRB members</w:t>
      </w:r>
      <w:r w:rsidR="001D0BAB">
        <w:t>.</w:t>
      </w:r>
    </w:p>
    <w:p w14:paraId="6EFC50F4" w14:textId="77777777" w:rsidR="00866C65" w:rsidRDefault="00866C65" w:rsidP="00BA6AAD">
      <w:pPr>
        <w:pStyle w:val="SOPLevel2"/>
      </w:pPr>
      <w:bookmarkStart w:id="1" w:name="OLE_LINK5"/>
      <w:r>
        <w:t>The process begins when an IRB member is asked to review a</w:t>
      </w:r>
      <w:r w:rsidR="008D3B93">
        <w:t>n</w:t>
      </w:r>
      <w:r>
        <w:t xml:space="preserve"> </w:t>
      </w:r>
      <w:r w:rsidR="008D3B93">
        <w:t>IRB submission</w:t>
      </w:r>
      <w:r>
        <w:t>.</w:t>
      </w:r>
    </w:p>
    <w:p w14:paraId="60BA8B43" w14:textId="77777777" w:rsidR="00866C65" w:rsidRDefault="00866C65" w:rsidP="00486864">
      <w:pPr>
        <w:pStyle w:val="SOPLevel2"/>
      </w:pPr>
      <w:r>
        <w:t xml:space="preserve">The process ends when an IRB member has either identified a </w:t>
      </w:r>
      <w:r w:rsidR="00486864" w:rsidRPr="00486864">
        <w:rPr>
          <w:u w:val="double"/>
        </w:rPr>
        <w:t>Conflicting Interest</w:t>
      </w:r>
      <w:r w:rsidR="00486864">
        <w:t xml:space="preserve"> </w:t>
      </w:r>
      <w:r>
        <w:t xml:space="preserve">and notified IRB staff, or </w:t>
      </w:r>
      <w:r w:rsidR="00CF5A59">
        <w:t xml:space="preserve">when an IRB member has determined that he or she does not have a </w:t>
      </w:r>
      <w:bookmarkEnd w:id="1"/>
      <w:r w:rsidR="00486864" w:rsidRPr="00486864">
        <w:rPr>
          <w:u w:val="double"/>
        </w:rPr>
        <w:t>Conflicting Interest</w:t>
      </w:r>
      <w:r w:rsidR="00CF5A59">
        <w:t>.</w:t>
      </w:r>
    </w:p>
    <w:p w14:paraId="6F7D7575" w14:textId="77777777" w:rsidR="008576AA" w:rsidRPr="008576AA" w:rsidRDefault="008576AA" w:rsidP="008576AA">
      <w:pPr>
        <w:pStyle w:val="SOPLevel1"/>
      </w:pPr>
      <w:r w:rsidRPr="008576AA">
        <w:t>REVISIONS FROM PREVIOUS VERSION</w:t>
      </w:r>
    </w:p>
    <w:p w14:paraId="3B100DD4" w14:textId="77777777" w:rsidR="00CF4125" w:rsidRDefault="00591101" w:rsidP="00CF4125">
      <w:pPr>
        <w:pStyle w:val="SOPLevel2"/>
      </w:pPr>
      <w:r>
        <w:t>None</w:t>
      </w:r>
    </w:p>
    <w:p w14:paraId="71EF4F76" w14:textId="77777777" w:rsidR="008576AA" w:rsidRPr="008576AA" w:rsidRDefault="008576AA" w:rsidP="008576AA">
      <w:pPr>
        <w:pStyle w:val="SOPLevel1"/>
      </w:pPr>
      <w:r w:rsidRPr="008576AA">
        <w:t>POLICY</w:t>
      </w:r>
    </w:p>
    <w:p w14:paraId="04C84CB8" w14:textId="77777777" w:rsidR="00486864" w:rsidRDefault="00486864" w:rsidP="00486864">
      <w:pPr>
        <w:pStyle w:val="SOPLevel2"/>
      </w:pPr>
      <w:r>
        <w:t xml:space="preserve">IRB members are responsible to </w:t>
      </w:r>
      <w:r w:rsidR="00F94616">
        <w:t xml:space="preserve">know the definition of </w:t>
      </w:r>
      <w:r w:rsidR="00F94616" w:rsidRPr="00486864">
        <w:rPr>
          <w:u w:val="double"/>
        </w:rPr>
        <w:t>Conflicting Interest</w:t>
      </w:r>
      <w:r w:rsidR="00F94616">
        <w:t xml:space="preserve"> and </w:t>
      </w:r>
      <w:r>
        <w:t xml:space="preserve">self-identify when they have a </w:t>
      </w:r>
      <w:r w:rsidRPr="00486864">
        <w:rPr>
          <w:u w:val="double"/>
        </w:rPr>
        <w:t>Conflicting Interest</w:t>
      </w:r>
      <w:r>
        <w:t>.</w:t>
      </w:r>
    </w:p>
    <w:p w14:paraId="1333E339" w14:textId="77777777" w:rsidR="00202756" w:rsidRDefault="00202756" w:rsidP="00202756">
      <w:pPr>
        <w:pStyle w:val="SOPLevel1"/>
      </w:pPr>
      <w:r>
        <w:t>RESPONSIBILITIES</w:t>
      </w:r>
    </w:p>
    <w:p w14:paraId="48A0B3E9" w14:textId="77777777" w:rsidR="00866C65" w:rsidRPr="00866C65" w:rsidRDefault="00866C65" w:rsidP="00866C65">
      <w:pPr>
        <w:pStyle w:val="SOPLevel2"/>
        <w:rPr>
          <w:b/>
        </w:rPr>
      </w:pPr>
      <w:r w:rsidRPr="00866C65">
        <w:t xml:space="preserve">IRB members </w:t>
      </w:r>
      <w:r w:rsidR="009E1D87">
        <w:t>(regular and alternate) follow these</w:t>
      </w:r>
      <w:r w:rsidR="00201993">
        <w:t xml:space="preserve"> procedures</w:t>
      </w:r>
      <w:r w:rsidRPr="00866C65">
        <w:t xml:space="preserve">. </w:t>
      </w:r>
    </w:p>
    <w:p w14:paraId="5822BFF2" w14:textId="77777777" w:rsidR="008576AA" w:rsidRPr="008576AA" w:rsidRDefault="008576AA" w:rsidP="008576AA">
      <w:pPr>
        <w:pStyle w:val="SOPLevel1"/>
      </w:pPr>
      <w:r w:rsidRPr="008576AA">
        <w:t>PROCEDURE</w:t>
      </w:r>
    </w:p>
    <w:p w14:paraId="482A79A2" w14:textId="77777777" w:rsidR="008576AA" w:rsidRDefault="00CF5A59" w:rsidP="00486864">
      <w:pPr>
        <w:pStyle w:val="SOPLevel2"/>
      </w:pPr>
      <w:r>
        <w:t xml:space="preserve">Before reviewing </w:t>
      </w:r>
      <w:r w:rsidR="00C3033E" w:rsidRPr="00C3033E">
        <w:t>research</w:t>
      </w:r>
      <w:r w:rsidR="008D3B93">
        <w:t>,</w:t>
      </w:r>
      <w:r>
        <w:t xml:space="preserve"> IRB members are </w:t>
      </w:r>
      <w:r w:rsidR="00A55A8F">
        <w:t xml:space="preserve">to </w:t>
      </w:r>
      <w:r w:rsidRPr="00866C65">
        <w:t xml:space="preserve">determine whether they have a </w:t>
      </w:r>
      <w:r w:rsidR="00486864" w:rsidRPr="00486864">
        <w:rPr>
          <w:u w:val="double"/>
        </w:rPr>
        <w:t>Conflicting Interest</w:t>
      </w:r>
      <w:r w:rsidR="00486864" w:rsidRPr="00866C65">
        <w:t xml:space="preserve"> </w:t>
      </w:r>
      <w:r w:rsidRPr="00866C65">
        <w:t xml:space="preserve">with </w:t>
      </w:r>
      <w:r w:rsidR="00C3033E" w:rsidRPr="00C3033E">
        <w:t>research</w:t>
      </w:r>
      <w:r w:rsidRPr="00866C65">
        <w:t>.</w:t>
      </w:r>
    </w:p>
    <w:p w14:paraId="20892A13" w14:textId="77777777" w:rsidR="00CF5A59" w:rsidRDefault="00CF5A59" w:rsidP="00486864">
      <w:pPr>
        <w:pStyle w:val="SOPLevel2"/>
      </w:pPr>
      <w:r>
        <w:t xml:space="preserve">If an IRB member has a </w:t>
      </w:r>
      <w:r w:rsidR="00486864" w:rsidRPr="00486864">
        <w:rPr>
          <w:u w:val="double"/>
        </w:rPr>
        <w:t>Conflicting Interest</w:t>
      </w:r>
      <w:r w:rsidR="00486864">
        <w:t xml:space="preserve"> </w:t>
      </w:r>
      <w:r>
        <w:t xml:space="preserve">for review </w:t>
      </w:r>
      <w:r w:rsidR="00201993">
        <w:t>outside a meeting (e.g., the expedited procedure)</w:t>
      </w:r>
      <w:r>
        <w:t>, he or she is to notify the IRB staff and return all materials.</w:t>
      </w:r>
    </w:p>
    <w:p w14:paraId="491FD5CC" w14:textId="77777777" w:rsidR="008D3B93" w:rsidRDefault="008D3B93" w:rsidP="00176861">
      <w:pPr>
        <w:pStyle w:val="SOPLevel2"/>
      </w:pPr>
      <w:r>
        <w:t xml:space="preserve">If an IRB member has a </w:t>
      </w:r>
      <w:r w:rsidRPr="00486864">
        <w:rPr>
          <w:u w:val="double"/>
        </w:rPr>
        <w:t>Conflicting Interest</w:t>
      </w:r>
      <w:r>
        <w:t xml:space="preserve"> for review of a submission for which he or she has been assigned as a primary or scientific reviewer, he or she is to notify the IRB staff so the submission can be re-assigned.</w:t>
      </w:r>
    </w:p>
    <w:p w14:paraId="6559C41B" w14:textId="77777777" w:rsidR="00CF5A59" w:rsidRDefault="00CF5A59" w:rsidP="00486864">
      <w:pPr>
        <w:pStyle w:val="SOPLevel2"/>
      </w:pPr>
      <w:r>
        <w:t xml:space="preserve">If an IRB member has a </w:t>
      </w:r>
      <w:r w:rsidR="00486864" w:rsidRPr="00486864">
        <w:rPr>
          <w:u w:val="double"/>
        </w:rPr>
        <w:t>Conflicting Interest</w:t>
      </w:r>
      <w:r w:rsidR="00486864">
        <w:t xml:space="preserve"> </w:t>
      </w:r>
      <w:r>
        <w:t xml:space="preserve">for review of </w:t>
      </w:r>
      <w:r w:rsidR="00C3033E" w:rsidRPr="00C3033E">
        <w:t>research</w:t>
      </w:r>
      <w:r>
        <w:t xml:space="preserve"> at a meeting, he or she is to notify the meeting chair, stay in the meeting room only to answer questions</w:t>
      </w:r>
      <w:r w:rsidR="00201993">
        <w:t xml:space="preserve"> about the </w:t>
      </w:r>
      <w:r w:rsidR="00C3033E" w:rsidRPr="00C3033E">
        <w:t>research</w:t>
      </w:r>
      <w:r>
        <w:t>, and to leave the meeting room for discussion and voting</w:t>
      </w:r>
      <w:r w:rsidR="00201993">
        <w:t xml:space="preserve"> regarding that </w:t>
      </w:r>
      <w:r w:rsidR="00C3033E" w:rsidRPr="00C3033E">
        <w:t>research</w:t>
      </w:r>
      <w:r>
        <w:t>.</w:t>
      </w:r>
    </w:p>
    <w:p w14:paraId="3FC52736" w14:textId="77777777" w:rsidR="008576AA" w:rsidRPr="008576AA" w:rsidRDefault="008576AA" w:rsidP="008576AA">
      <w:pPr>
        <w:pStyle w:val="SOPLevel1"/>
      </w:pPr>
      <w:r w:rsidRPr="008576AA">
        <w:t>MATERIALS</w:t>
      </w:r>
    </w:p>
    <w:p w14:paraId="097E0F92" w14:textId="77777777" w:rsidR="008576AA" w:rsidRDefault="00591101" w:rsidP="00BA6AAD">
      <w:pPr>
        <w:pStyle w:val="SOPLevel2"/>
      </w:pPr>
      <w:r>
        <w:t>None</w:t>
      </w:r>
    </w:p>
    <w:p w14:paraId="44281C6B" w14:textId="77777777" w:rsidR="008576AA" w:rsidRPr="008576AA" w:rsidRDefault="008576AA" w:rsidP="008576AA">
      <w:pPr>
        <w:pStyle w:val="SOPLevel1"/>
      </w:pPr>
      <w:r w:rsidRPr="008576AA">
        <w:t>REFERENCES</w:t>
      </w:r>
    </w:p>
    <w:p w14:paraId="51D7208B" w14:textId="77777777" w:rsidR="00773D4A" w:rsidRDefault="00CC66AE" w:rsidP="00BA6AAD">
      <w:pPr>
        <w:pStyle w:val="SOPLevel2"/>
      </w:pPr>
      <w:r>
        <w:t xml:space="preserve">21 CFR </w:t>
      </w:r>
      <w:r w:rsidRPr="00CC66AE">
        <w:t>§</w:t>
      </w:r>
      <w:r>
        <w:t>56.10</w:t>
      </w:r>
      <w:r w:rsidR="003076FA">
        <w:t>7</w:t>
      </w:r>
      <w:r>
        <w:t>(e).</w:t>
      </w:r>
    </w:p>
    <w:p w14:paraId="45084F02" w14:textId="77777777" w:rsidR="00866C65" w:rsidRDefault="00CC66AE" w:rsidP="00591101">
      <w:pPr>
        <w:pStyle w:val="SOPLevel2"/>
      </w:pPr>
      <w:r>
        <w:t xml:space="preserve">45 CFR </w:t>
      </w:r>
      <w:r w:rsidRPr="00CC66AE">
        <w:t>§</w:t>
      </w:r>
      <w:r w:rsidR="003076FA">
        <w:t>46.107</w:t>
      </w:r>
      <w:r>
        <w:t>(e).</w:t>
      </w:r>
    </w:p>
    <w:sectPr w:rsidR="00866C65" w:rsidSect="00F62360">
      <w:headerReference w:type="default" r:id="rId11"/>
      <w:footerReference w:type="default" r:id="rId12"/>
      <w:pgSz w:w="12240" w:h="15840"/>
      <w:pgMar w:top="1440" w:right="72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3329C" w14:textId="77777777" w:rsidR="005A2F9A" w:rsidRDefault="005A2F9A" w:rsidP="00C83998">
      <w:r>
        <w:separator/>
      </w:r>
    </w:p>
  </w:endnote>
  <w:endnote w:type="continuationSeparator" w:id="0">
    <w:p w14:paraId="259DF4C9" w14:textId="77777777" w:rsidR="005A2F9A" w:rsidRDefault="005A2F9A" w:rsidP="00C8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11BD1" w14:textId="77777777" w:rsidR="000300CE" w:rsidRPr="000300CE" w:rsidRDefault="000300CE" w:rsidP="000300CE">
    <w:pPr>
      <w:pStyle w:val="SOPFooter"/>
      <w:tabs>
        <w:tab w:val="right" w:pos="9720"/>
        <w:tab w:val="right" w:pos="10620"/>
      </w:tabs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CC39D" w14:textId="77777777" w:rsidR="005A2F9A" w:rsidRDefault="005A2F9A" w:rsidP="00C83998">
      <w:r>
        <w:separator/>
      </w:r>
    </w:p>
  </w:footnote>
  <w:footnote w:type="continuationSeparator" w:id="0">
    <w:p w14:paraId="0691C9E0" w14:textId="77777777" w:rsidR="005A2F9A" w:rsidRDefault="005A2F9A" w:rsidP="00C83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50" w:type="dxa"/>
      <w:tblInd w:w="-63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060"/>
      <w:gridCol w:w="1530"/>
      <w:gridCol w:w="1350"/>
      <w:gridCol w:w="1530"/>
      <w:gridCol w:w="1710"/>
      <w:gridCol w:w="1170"/>
    </w:tblGrid>
    <w:tr w:rsidR="00412E73" w:rsidRPr="00E85135" w14:paraId="42EBEF1A" w14:textId="77777777" w:rsidTr="00582798">
      <w:trPr>
        <w:cantSplit/>
        <w:trHeight w:val="547"/>
      </w:trPr>
      <w:tc>
        <w:tcPr>
          <w:tcW w:w="3060" w:type="dxa"/>
          <w:vMerge w:val="restart"/>
          <w:vAlign w:val="center"/>
        </w:tcPr>
        <w:p w14:paraId="4EC55541" w14:textId="68E60368" w:rsidR="00412E73" w:rsidRPr="00E85135" w:rsidRDefault="00582798" w:rsidP="00D23DA8">
          <w:pPr>
            <w:pStyle w:val="SOPTableHeader"/>
          </w:pPr>
          <w:r>
            <w:rPr>
              <w:noProof/>
            </w:rPr>
            <w:drawing>
              <wp:inline distT="0" distB="0" distL="0" distR="0" wp14:anchorId="5B1D8F03" wp14:editId="62BCE5A7">
                <wp:extent cx="1805940" cy="475615"/>
                <wp:effectExtent l="0" t="0" r="3810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MB-logo_horizont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5940" cy="475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0" w:type="dxa"/>
          <w:gridSpan w:val="5"/>
        </w:tcPr>
        <w:p w14:paraId="03648917" w14:textId="77777777" w:rsidR="00412E73" w:rsidRPr="00327C44" w:rsidRDefault="00412E73" w:rsidP="004B618C">
          <w:pPr>
            <w:pStyle w:val="SOPName"/>
            <w:rPr>
              <w:rFonts w:cs="Arial"/>
            </w:rPr>
          </w:pPr>
          <w:r w:rsidRPr="00327C44">
            <w:rPr>
              <w:rStyle w:val="SOPLeader"/>
              <w:rFonts w:ascii="Arial" w:hAnsi="Arial" w:cs="Arial"/>
            </w:rPr>
            <w:t xml:space="preserve">SOP: </w:t>
          </w:r>
          <w:r w:rsidRPr="00327C44">
            <w:rPr>
              <w:rFonts w:cs="Arial"/>
            </w:rPr>
            <w:t>Confl</w:t>
          </w:r>
          <w:r w:rsidR="004B618C" w:rsidRPr="00327C44">
            <w:rPr>
              <w:rFonts w:cs="Arial"/>
            </w:rPr>
            <w:t>icting Interests of IRB Members</w:t>
          </w:r>
        </w:p>
      </w:tc>
    </w:tr>
    <w:tr w:rsidR="00412E73" w:rsidRPr="00E85135" w14:paraId="734DAB6F" w14:textId="77777777" w:rsidTr="00582798">
      <w:trPr>
        <w:cantSplit/>
      </w:trPr>
      <w:tc>
        <w:tcPr>
          <w:tcW w:w="3060" w:type="dxa"/>
          <w:vMerge/>
        </w:tcPr>
        <w:p w14:paraId="704097AD" w14:textId="77777777" w:rsidR="00412E73" w:rsidRPr="00E85135" w:rsidRDefault="00412E73">
          <w:pPr>
            <w:jc w:val="center"/>
            <w:rPr>
              <w:rFonts w:ascii="Tahoma" w:hAnsi="Tahoma" w:cs="Tahoma"/>
              <w:sz w:val="20"/>
            </w:rPr>
          </w:pPr>
        </w:p>
      </w:tc>
      <w:tc>
        <w:tcPr>
          <w:tcW w:w="1530" w:type="dxa"/>
          <w:vAlign w:val="center"/>
        </w:tcPr>
        <w:p w14:paraId="7907C2E0" w14:textId="77777777" w:rsidR="00412E73" w:rsidRPr="00E85135" w:rsidRDefault="00412E73" w:rsidP="00C06BDA">
          <w:pPr>
            <w:pStyle w:val="SOPTableHeader"/>
          </w:pPr>
          <w:r w:rsidRPr="00E85135">
            <w:t>NUMBER</w:t>
          </w:r>
        </w:p>
      </w:tc>
      <w:tc>
        <w:tcPr>
          <w:tcW w:w="1350" w:type="dxa"/>
          <w:shd w:val="clear" w:color="auto" w:fill="auto"/>
          <w:vAlign w:val="center"/>
        </w:tcPr>
        <w:p w14:paraId="39CC1578" w14:textId="77777777" w:rsidR="00412E73" w:rsidRPr="00E85135" w:rsidRDefault="00412E73" w:rsidP="00C06BDA">
          <w:pPr>
            <w:pStyle w:val="SOPTableHeader"/>
          </w:pPr>
          <w:r w:rsidRPr="00E85135">
            <w:t>DATE</w:t>
          </w:r>
        </w:p>
      </w:tc>
      <w:tc>
        <w:tcPr>
          <w:tcW w:w="1530" w:type="dxa"/>
          <w:shd w:val="clear" w:color="auto" w:fill="auto"/>
          <w:vAlign w:val="center"/>
        </w:tcPr>
        <w:p w14:paraId="65606D70" w14:textId="77777777" w:rsidR="00412E73" w:rsidRPr="00E85135" w:rsidRDefault="00412E73" w:rsidP="00C06BDA">
          <w:pPr>
            <w:pStyle w:val="SOPTableHeader"/>
          </w:pPr>
          <w:r>
            <w:t>AUTHOR</w:t>
          </w:r>
        </w:p>
      </w:tc>
      <w:tc>
        <w:tcPr>
          <w:tcW w:w="1710" w:type="dxa"/>
          <w:shd w:val="clear" w:color="auto" w:fill="auto"/>
          <w:vAlign w:val="center"/>
        </w:tcPr>
        <w:p w14:paraId="3F536184" w14:textId="77777777" w:rsidR="00412E73" w:rsidRPr="00E85135" w:rsidRDefault="00412E73" w:rsidP="00C06BDA">
          <w:pPr>
            <w:pStyle w:val="SOPTableHeader"/>
          </w:pPr>
          <w:r>
            <w:t>APPROVED BY</w:t>
          </w:r>
        </w:p>
      </w:tc>
      <w:tc>
        <w:tcPr>
          <w:tcW w:w="1170" w:type="dxa"/>
          <w:shd w:val="clear" w:color="auto" w:fill="auto"/>
          <w:vAlign w:val="center"/>
        </w:tcPr>
        <w:p w14:paraId="7CD0DA25" w14:textId="77777777" w:rsidR="00412E73" w:rsidRPr="00E85135" w:rsidRDefault="00412E73" w:rsidP="00C06BDA">
          <w:pPr>
            <w:pStyle w:val="SOPTableHeader"/>
          </w:pPr>
          <w:r w:rsidRPr="00E85135">
            <w:t>PAGE</w:t>
          </w:r>
        </w:p>
      </w:tc>
    </w:tr>
    <w:tr w:rsidR="00412E73" w:rsidRPr="00E85135" w14:paraId="14DBC589" w14:textId="77777777" w:rsidTr="00582798">
      <w:trPr>
        <w:cantSplit/>
      </w:trPr>
      <w:tc>
        <w:tcPr>
          <w:tcW w:w="3060" w:type="dxa"/>
          <w:vMerge/>
        </w:tcPr>
        <w:p w14:paraId="05B6B40B" w14:textId="77777777" w:rsidR="00412E73" w:rsidRPr="00E85135" w:rsidRDefault="00412E73">
          <w:pPr>
            <w:jc w:val="center"/>
            <w:rPr>
              <w:rFonts w:ascii="Tahoma" w:hAnsi="Tahoma" w:cs="Tahoma"/>
              <w:sz w:val="20"/>
            </w:rPr>
          </w:pPr>
        </w:p>
      </w:tc>
      <w:tc>
        <w:tcPr>
          <w:tcW w:w="1530" w:type="dxa"/>
          <w:vAlign w:val="center"/>
        </w:tcPr>
        <w:p w14:paraId="4D25C111" w14:textId="77777777" w:rsidR="00412E73" w:rsidRPr="0057043C" w:rsidRDefault="006F0DAD" w:rsidP="00784091">
          <w:pPr>
            <w:pStyle w:val="SOPTableEntry"/>
          </w:pPr>
          <w:r>
            <w:t>HRP-0</w:t>
          </w:r>
          <w:r w:rsidR="007661A6">
            <w:t>50</w:t>
          </w:r>
        </w:p>
      </w:tc>
      <w:tc>
        <w:tcPr>
          <w:tcW w:w="1350" w:type="dxa"/>
          <w:shd w:val="clear" w:color="auto" w:fill="auto"/>
          <w:vAlign w:val="center"/>
        </w:tcPr>
        <w:p w14:paraId="3C6C966C" w14:textId="54F87F80" w:rsidR="00412E73" w:rsidRPr="0057043C" w:rsidRDefault="004D7861" w:rsidP="00784091">
          <w:pPr>
            <w:pStyle w:val="SOPTableEntry"/>
          </w:pPr>
          <w:r>
            <w:t>1</w:t>
          </w:r>
          <w:r w:rsidR="001970F8">
            <w:t>1.29.2020</w:t>
          </w:r>
        </w:p>
      </w:tc>
      <w:tc>
        <w:tcPr>
          <w:tcW w:w="1530" w:type="dxa"/>
          <w:shd w:val="clear" w:color="auto" w:fill="auto"/>
          <w:vAlign w:val="center"/>
        </w:tcPr>
        <w:p w14:paraId="2CD380A2" w14:textId="389D22CE" w:rsidR="00412E73" w:rsidRPr="0057043C" w:rsidRDefault="001970F8" w:rsidP="00784091">
          <w:pPr>
            <w:pStyle w:val="SOPTableEntry"/>
          </w:pPr>
          <w:r>
            <w:t>J. Doherty</w:t>
          </w:r>
        </w:p>
      </w:tc>
      <w:tc>
        <w:tcPr>
          <w:tcW w:w="1710" w:type="dxa"/>
          <w:shd w:val="clear" w:color="auto" w:fill="auto"/>
          <w:vAlign w:val="center"/>
        </w:tcPr>
        <w:p w14:paraId="48FA80B2" w14:textId="6F7A6D50" w:rsidR="00412E73" w:rsidRPr="0057043C" w:rsidRDefault="001970F8" w:rsidP="00784091">
          <w:pPr>
            <w:pStyle w:val="SOPTableEntry"/>
          </w:pPr>
          <w:r>
            <w:t>S. Buskirk</w:t>
          </w:r>
        </w:p>
      </w:tc>
      <w:tc>
        <w:tcPr>
          <w:tcW w:w="1170" w:type="dxa"/>
          <w:shd w:val="clear" w:color="auto" w:fill="auto"/>
          <w:vAlign w:val="center"/>
        </w:tcPr>
        <w:p w14:paraId="4D280F32" w14:textId="57533D45" w:rsidR="00412E73" w:rsidRPr="0057043C" w:rsidRDefault="00611264" w:rsidP="00784091">
          <w:pPr>
            <w:pStyle w:val="SOPTableEntry"/>
          </w:pPr>
          <w:r w:rsidRPr="0057043C">
            <w:fldChar w:fldCharType="begin"/>
          </w:r>
          <w:r w:rsidR="00412E73" w:rsidRPr="0057043C">
            <w:instrText xml:space="preserve"> PAGE </w:instrText>
          </w:r>
          <w:r w:rsidRPr="0057043C">
            <w:fldChar w:fldCharType="separate"/>
          </w:r>
          <w:r w:rsidR="00582798">
            <w:rPr>
              <w:noProof/>
            </w:rPr>
            <w:t>1</w:t>
          </w:r>
          <w:r w:rsidRPr="0057043C">
            <w:fldChar w:fldCharType="end"/>
          </w:r>
          <w:r w:rsidR="00412E73" w:rsidRPr="0057043C">
            <w:t xml:space="preserve"> of </w:t>
          </w:r>
          <w:fldSimple w:instr=" NUMPAGES ">
            <w:r w:rsidR="00582798">
              <w:rPr>
                <w:noProof/>
              </w:rPr>
              <w:t>1</w:t>
            </w:r>
          </w:fldSimple>
        </w:p>
      </w:tc>
    </w:tr>
  </w:tbl>
  <w:p w14:paraId="4E35E07A" w14:textId="77777777" w:rsidR="00412E73" w:rsidRPr="007A2BC4" w:rsidRDefault="00412E7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6658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30BA2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5E7A1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2A9F4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68CFE0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567FF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9C59B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B8C4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9C1C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6827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37232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B8D1F3D"/>
    <w:multiLevelType w:val="multilevel"/>
    <w:tmpl w:val="AE7C6F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sz w:val="22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F026AA6"/>
    <w:multiLevelType w:val="multilevel"/>
    <w:tmpl w:val="AE7C6F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sz w:val="22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F056BC9"/>
    <w:multiLevelType w:val="hybridMultilevel"/>
    <w:tmpl w:val="8E0A9FC6"/>
    <w:lvl w:ilvl="0" w:tplc="B810B37E">
      <w:start w:val="1"/>
      <w:numFmt w:val="bullet"/>
      <w:lvlText w:val="☑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82879"/>
    <w:multiLevelType w:val="multilevel"/>
    <w:tmpl w:val="306628A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default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2B61D78"/>
    <w:multiLevelType w:val="multilevel"/>
    <w:tmpl w:val="AE7C6F50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sz w:val="22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DEE054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729A4690"/>
    <w:multiLevelType w:val="multilevel"/>
    <w:tmpl w:val="1E7A995E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b w:val="0"/>
        <w:i w:val="0"/>
        <w:strike w:val="0"/>
        <w:dstrike w:val="0"/>
        <w:sz w:val="22"/>
        <w:vertAlign w:val="baseli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7E60B1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7C4D63CA"/>
    <w:multiLevelType w:val="hybridMultilevel"/>
    <w:tmpl w:val="5A9C8A96"/>
    <w:lvl w:ilvl="0" w:tplc="46CA16B4">
      <w:start w:val="1"/>
      <w:numFmt w:val="bullet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8"/>
  </w:num>
  <w:num w:numId="13">
    <w:abstractNumId w:val="10"/>
  </w:num>
  <w:num w:numId="14">
    <w:abstractNumId w:val="16"/>
  </w:num>
  <w:num w:numId="15">
    <w:abstractNumId w:val="15"/>
  </w:num>
  <w:num w:numId="16">
    <w:abstractNumId w:val="14"/>
  </w:num>
  <w:num w:numId="17">
    <w:abstractNumId w:val="19"/>
  </w:num>
  <w:num w:numId="18">
    <w:abstractNumId w:val="13"/>
  </w:num>
  <w:num w:numId="19">
    <w:abstractNumId w:val="11"/>
  </w:num>
  <w:num w:numId="20">
    <w:abstractNumId w:val="12"/>
  </w:num>
  <w:num w:numId="2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AB"/>
    <w:rsid w:val="00000714"/>
    <w:rsid w:val="00011EDA"/>
    <w:rsid w:val="00014E56"/>
    <w:rsid w:val="000300CE"/>
    <w:rsid w:val="000473FC"/>
    <w:rsid w:val="00050CC6"/>
    <w:rsid w:val="0005715F"/>
    <w:rsid w:val="000714FC"/>
    <w:rsid w:val="000B559B"/>
    <w:rsid w:val="000B68D1"/>
    <w:rsid w:val="00104719"/>
    <w:rsid w:val="00113977"/>
    <w:rsid w:val="001164F8"/>
    <w:rsid w:val="00135398"/>
    <w:rsid w:val="00151FCC"/>
    <w:rsid w:val="00176861"/>
    <w:rsid w:val="00190C3F"/>
    <w:rsid w:val="00191FF3"/>
    <w:rsid w:val="001970F8"/>
    <w:rsid w:val="001C1A96"/>
    <w:rsid w:val="001C36AD"/>
    <w:rsid w:val="001D0BAB"/>
    <w:rsid w:val="001D6114"/>
    <w:rsid w:val="00201993"/>
    <w:rsid w:val="00202756"/>
    <w:rsid w:val="002B0D43"/>
    <w:rsid w:val="002E6ED0"/>
    <w:rsid w:val="002F3CED"/>
    <w:rsid w:val="0030062F"/>
    <w:rsid w:val="003076FA"/>
    <w:rsid w:val="003101C0"/>
    <w:rsid w:val="00327C44"/>
    <w:rsid w:val="00337EEA"/>
    <w:rsid w:val="003439A3"/>
    <w:rsid w:val="00363185"/>
    <w:rsid w:val="00365FFB"/>
    <w:rsid w:val="00376F7C"/>
    <w:rsid w:val="00382331"/>
    <w:rsid w:val="00385FCA"/>
    <w:rsid w:val="003925BC"/>
    <w:rsid w:val="003F40C1"/>
    <w:rsid w:val="00412E73"/>
    <w:rsid w:val="00451636"/>
    <w:rsid w:val="0046197C"/>
    <w:rsid w:val="004744EB"/>
    <w:rsid w:val="00474A7D"/>
    <w:rsid w:val="00482C4E"/>
    <w:rsid w:val="0048360E"/>
    <w:rsid w:val="00486864"/>
    <w:rsid w:val="004B618C"/>
    <w:rsid w:val="004B679A"/>
    <w:rsid w:val="004C03F0"/>
    <w:rsid w:val="004C0A84"/>
    <w:rsid w:val="004D7861"/>
    <w:rsid w:val="004E3C5B"/>
    <w:rsid w:val="004E5F1A"/>
    <w:rsid w:val="0050307B"/>
    <w:rsid w:val="00514DC7"/>
    <w:rsid w:val="00543B16"/>
    <w:rsid w:val="00550C62"/>
    <w:rsid w:val="005661C7"/>
    <w:rsid w:val="0057043C"/>
    <w:rsid w:val="00575A0A"/>
    <w:rsid w:val="00582798"/>
    <w:rsid w:val="00591101"/>
    <w:rsid w:val="00596BA1"/>
    <w:rsid w:val="005A1762"/>
    <w:rsid w:val="005A298A"/>
    <w:rsid w:val="005A2F9A"/>
    <w:rsid w:val="005E21F1"/>
    <w:rsid w:val="00611264"/>
    <w:rsid w:val="00687DD4"/>
    <w:rsid w:val="006B3E43"/>
    <w:rsid w:val="006F0DAD"/>
    <w:rsid w:val="007019D9"/>
    <w:rsid w:val="00717F39"/>
    <w:rsid w:val="0074215D"/>
    <w:rsid w:val="00765A94"/>
    <w:rsid w:val="007661A6"/>
    <w:rsid w:val="0077029D"/>
    <w:rsid w:val="00773D4A"/>
    <w:rsid w:val="0077522B"/>
    <w:rsid w:val="00784091"/>
    <w:rsid w:val="00793277"/>
    <w:rsid w:val="007A2BC4"/>
    <w:rsid w:val="007C22B9"/>
    <w:rsid w:val="007C296A"/>
    <w:rsid w:val="007C3E2A"/>
    <w:rsid w:val="007E4624"/>
    <w:rsid w:val="00822B24"/>
    <w:rsid w:val="00844A7D"/>
    <w:rsid w:val="008576AA"/>
    <w:rsid w:val="00860CAF"/>
    <w:rsid w:val="00866C65"/>
    <w:rsid w:val="008902A3"/>
    <w:rsid w:val="00894A32"/>
    <w:rsid w:val="008D3B93"/>
    <w:rsid w:val="008E7925"/>
    <w:rsid w:val="00934715"/>
    <w:rsid w:val="00943F10"/>
    <w:rsid w:val="00947FA7"/>
    <w:rsid w:val="00966DAA"/>
    <w:rsid w:val="009778EB"/>
    <w:rsid w:val="009A7E12"/>
    <w:rsid w:val="009B64F6"/>
    <w:rsid w:val="009D19FB"/>
    <w:rsid w:val="009D7A9E"/>
    <w:rsid w:val="009E1D87"/>
    <w:rsid w:val="009F3939"/>
    <w:rsid w:val="009F3EFF"/>
    <w:rsid w:val="00A15F26"/>
    <w:rsid w:val="00A55A8F"/>
    <w:rsid w:val="00A56E0A"/>
    <w:rsid w:val="00A740A7"/>
    <w:rsid w:val="00A8157E"/>
    <w:rsid w:val="00A858C2"/>
    <w:rsid w:val="00A85EB1"/>
    <w:rsid w:val="00AA592A"/>
    <w:rsid w:val="00AB4750"/>
    <w:rsid w:val="00AC39BF"/>
    <w:rsid w:val="00AC7694"/>
    <w:rsid w:val="00AE1035"/>
    <w:rsid w:val="00B17971"/>
    <w:rsid w:val="00B20A85"/>
    <w:rsid w:val="00BA6AAD"/>
    <w:rsid w:val="00BC675E"/>
    <w:rsid w:val="00BD34B5"/>
    <w:rsid w:val="00BD3D95"/>
    <w:rsid w:val="00C06BDA"/>
    <w:rsid w:val="00C3033E"/>
    <w:rsid w:val="00C767BF"/>
    <w:rsid w:val="00C83998"/>
    <w:rsid w:val="00CB1DE2"/>
    <w:rsid w:val="00CC66AE"/>
    <w:rsid w:val="00CF4125"/>
    <w:rsid w:val="00CF5A59"/>
    <w:rsid w:val="00D23DA8"/>
    <w:rsid w:val="00D24141"/>
    <w:rsid w:val="00D241C2"/>
    <w:rsid w:val="00D253C7"/>
    <w:rsid w:val="00D2756D"/>
    <w:rsid w:val="00D30F28"/>
    <w:rsid w:val="00D621DA"/>
    <w:rsid w:val="00D924A0"/>
    <w:rsid w:val="00DA0B8E"/>
    <w:rsid w:val="00DA7148"/>
    <w:rsid w:val="00DB6269"/>
    <w:rsid w:val="00DD2CF5"/>
    <w:rsid w:val="00E0172A"/>
    <w:rsid w:val="00E11C75"/>
    <w:rsid w:val="00E17A55"/>
    <w:rsid w:val="00E37839"/>
    <w:rsid w:val="00E4127C"/>
    <w:rsid w:val="00E412A8"/>
    <w:rsid w:val="00E504BA"/>
    <w:rsid w:val="00E57FA9"/>
    <w:rsid w:val="00E843C9"/>
    <w:rsid w:val="00E85135"/>
    <w:rsid w:val="00EA02A4"/>
    <w:rsid w:val="00EC080A"/>
    <w:rsid w:val="00ED6970"/>
    <w:rsid w:val="00F33236"/>
    <w:rsid w:val="00F5200B"/>
    <w:rsid w:val="00F62360"/>
    <w:rsid w:val="00F94616"/>
    <w:rsid w:val="00FB5038"/>
    <w:rsid w:val="00FB746D"/>
    <w:rsid w:val="00FD607F"/>
    <w:rsid w:val="00FE555C"/>
    <w:rsid w:val="00FE6BF5"/>
    <w:rsid w:val="00FF3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7199D54"/>
  <w15:docId w15:val="{6BB11CE4-4067-44B9-84D7-F358613C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79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qFormat/>
    <w:rsid w:val="00412E73"/>
    <w:pPr>
      <w:numPr>
        <w:numId w:val="11"/>
      </w:numPr>
      <w:spacing w:before="40" w:after="40"/>
      <w:outlineLvl w:val="0"/>
    </w:pPr>
    <w:rPr>
      <w:rFonts w:ascii="Calibri" w:hAnsi="Calibri" w:cs="Tahoma"/>
      <w:b/>
    </w:rPr>
  </w:style>
  <w:style w:type="paragraph" w:styleId="Heading2">
    <w:name w:val="heading 2"/>
    <w:basedOn w:val="Normal"/>
    <w:qFormat/>
    <w:rsid w:val="00412E73"/>
    <w:pPr>
      <w:keepLines/>
      <w:numPr>
        <w:ilvl w:val="1"/>
        <w:numId w:val="11"/>
      </w:numPr>
      <w:tabs>
        <w:tab w:val="left" w:pos="936"/>
      </w:tabs>
      <w:spacing w:before="20" w:after="20"/>
      <w:outlineLvl w:val="1"/>
    </w:pPr>
    <w:rPr>
      <w:rFonts w:ascii="Calibri" w:hAnsi="Calibri" w:cs="Tahoma"/>
    </w:rPr>
  </w:style>
  <w:style w:type="paragraph" w:styleId="Heading3">
    <w:name w:val="heading 3"/>
    <w:basedOn w:val="Normal"/>
    <w:qFormat/>
    <w:rsid w:val="00412E73"/>
    <w:pPr>
      <w:keepLines/>
      <w:numPr>
        <w:ilvl w:val="2"/>
        <w:numId w:val="11"/>
      </w:numPr>
      <w:tabs>
        <w:tab w:val="left" w:pos="1728"/>
      </w:tabs>
      <w:spacing w:before="20" w:after="20"/>
      <w:outlineLvl w:val="2"/>
    </w:pPr>
    <w:rPr>
      <w:rFonts w:ascii="Calibri" w:hAnsi="Calibri" w:cs="Tahoma"/>
    </w:rPr>
  </w:style>
  <w:style w:type="paragraph" w:styleId="Heading4">
    <w:name w:val="heading 4"/>
    <w:basedOn w:val="Normal"/>
    <w:qFormat/>
    <w:rsid w:val="00412E73"/>
    <w:pPr>
      <w:keepLines/>
      <w:numPr>
        <w:ilvl w:val="3"/>
        <w:numId w:val="11"/>
      </w:numPr>
      <w:tabs>
        <w:tab w:val="left" w:pos="2736"/>
      </w:tabs>
      <w:spacing w:before="20" w:after="20"/>
      <w:outlineLvl w:val="3"/>
    </w:pPr>
    <w:rPr>
      <w:rFonts w:ascii="Calibri" w:hAnsi="Calibri" w:cs="Tahoma"/>
    </w:rPr>
  </w:style>
  <w:style w:type="paragraph" w:styleId="Heading5">
    <w:name w:val="heading 5"/>
    <w:basedOn w:val="Normal"/>
    <w:qFormat/>
    <w:rsid w:val="00412E73"/>
    <w:pPr>
      <w:keepLines/>
      <w:numPr>
        <w:ilvl w:val="4"/>
        <w:numId w:val="11"/>
      </w:numPr>
      <w:tabs>
        <w:tab w:val="left" w:pos="3960"/>
      </w:tabs>
      <w:spacing w:before="20" w:after="20"/>
      <w:outlineLvl w:val="4"/>
    </w:pPr>
    <w:rPr>
      <w:rFonts w:ascii="Calibri" w:hAnsi="Calibri" w:cs="Tahoma"/>
    </w:rPr>
  </w:style>
  <w:style w:type="paragraph" w:styleId="Heading6">
    <w:name w:val="heading 6"/>
    <w:basedOn w:val="Normal"/>
    <w:qFormat/>
    <w:rsid w:val="00412E73"/>
    <w:pPr>
      <w:numPr>
        <w:ilvl w:val="5"/>
        <w:numId w:val="11"/>
      </w:numPr>
      <w:tabs>
        <w:tab w:val="left" w:pos="5400"/>
      </w:tabs>
      <w:spacing w:before="20" w:after="20"/>
      <w:outlineLvl w:val="5"/>
    </w:pPr>
    <w:rPr>
      <w:rFonts w:ascii="Calibri" w:hAnsi="Calibri" w:cs="Tahoma"/>
    </w:rPr>
  </w:style>
  <w:style w:type="paragraph" w:styleId="Heading7">
    <w:name w:val="heading 7"/>
    <w:basedOn w:val="Normal"/>
    <w:qFormat/>
    <w:rsid w:val="00412E73"/>
    <w:pPr>
      <w:numPr>
        <w:ilvl w:val="6"/>
        <w:numId w:val="11"/>
      </w:numPr>
      <w:tabs>
        <w:tab w:val="left" w:pos="7056"/>
      </w:tabs>
      <w:spacing w:before="20" w:after="20"/>
      <w:outlineLvl w:val="6"/>
    </w:pPr>
  </w:style>
  <w:style w:type="paragraph" w:styleId="Heading8">
    <w:name w:val="heading 8"/>
    <w:basedOn w:val="Normal"/>
    <w:qFormat/>
    <w:rsid w:val="00412E73"/>
    <w:pPr>
      <w:numPr>
        <w:ilvl w:val="7"/>
        <w:numId w:val="11"/>
      </w:numPr>
      <w:tabs>
        <w:tab w:val="left" w:pos="8928"/>
      </w:tabs>
      <w:spacing w:before="20" w:after="20"/>
      <w:outlineLvl w:val="7"/>
    </w:pPr>
  </w:style>
  <w:style w:type="paragraph" w:styleId="Heading9">
    <w:name w:val="heading 9"/>
    <w:basedOn w:val="Normal"/>
    <w:qFormat/>
    <w:rsid w:val="00412E73"/>
    <w:pPr>
      <w:numPr>
        <w:ilvl w:val="8"/>
        <w:numId w:val="11"/>
      </w:numPr>
      <w:spacing w:before="20" w:after="20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58279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82798"/>
  </w:style>
  <w:style w:type="paragraph" w:customStyle="1" w:styleId="SOPBasis">
    <w:name w:val="SOP Basis"/>
    <w:link w:val="SOPBasisCharChar"/>
    <w:rsid w:val="00412E73"/>
    <w:rPr>
      <w:rFonts w:ascii="Arial" w:hAnsi="Arial" w:cs="Tahoma"/>
    </w:rPr>
  </w:style>
  <w:style w:type="paragraph" w:customStyle="1" w:styleId="SOPFooter">
    <w:name w:val="SOP Footer"/>
    <w:basedOn w:val="SOPBasis"/>
    <w:rsid w:val="00412E73"/>
    <w:pPr>
      <w:jc w:val="center"/>
    </w:pPr>
    <w:rPr>
      <w:sz w:val="18"/>
    </w:rPr>
  </w:style>
  <w:style w:type="paragraph" w:styleId="Header">
    <w:name w:val="header"/>
    <w:basedOn w:val="Normal"/>
    <w:semiHidden/>
    <w:rsid w:val="00412E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12E73"/>
    <w:pPr>
      <w:tabs>
        <w:tab w:val="center" w:pos="4320"/>
        <w:tab w:val="right" w:pos="8640"/>
      </w:tabs>
    </w:pPr>
  </w:style>
  <w:style w:type="character" w:customStyle="1" w:styleId="SOPBasisCharChar">
    <w:name w:val="SOP Basis Char Char"/>
    <w:basedOn w:val="DefaultParagraphFont"/>
    <w:link w:val="SOPBasis"/>
    <w:rsid w:val="00412E73"/>
    <w:rPr>
      <w:rFonts w:ascii="Arial" w:hAnsi="Arial" w:cs="Tahoma"/>
      <w:lang w:val="en-US" w:eastAsia="en-US" w:bidi="ar-SA"/>
    </w:rPr>
  </w:style>
  <w:style w:type="character" w:customStyle="1" w:styleId="SOPLeader">
    <w:name w:val="SOP Leader"/>
    <w:basedOn w:val="DefaultParagraphFont"/>
    <w:rsid w:val="00412E73"/>
    <w:rPr>
      <w:rFonts w:ascii="Calibri" w:hAnsi="Calibri"/>
      <w:b/>
      <w:sz w:val="24"/>
    </w:rPr>
  </w:style>
  <w:style w:type="paragraph" w:customStyle="1" w:styleId="SOPName">
    <w:name w:val="SOP Name"/>
    <w:basedOn w:val="SOPBasis"/>
    <w:rsid w:val="00412E73"/>
    <w:rPr>
      <w:sz w:val="24"/>
    </w:rPr>
  </w:style>
  <w:style w:type="numbering" w:styleId="111111">
    <w:name w:val="Outline List 2"/>
    <w:basedOn w:val="NoList"/>
    <w:semiHidden/>
    <w:rsid w:val="00412E73"/>
    <w:pPr>
      <w:numPr>
        <w:numId w:val="12"/>
      </w:numPr>
    </w:pPr>
  </w:style>
  <w:style w:type="numbering" w:styleId="1ai">
    <w:name w:val="Outline List 1"/>
    <w:basedOn w:val="NoList"/>
    <w:semiHidden/>
    <w:rsid w:val="00412E73"/>
    <w:pPr>
      <w:numPr>
        <w:numId w:val="13"/>
      </w:numPr>
    </w:pPr>
  </w:style>
  <w:style w:type="numbering" w:styleId="ArticleSection">
    <w:name w:val="Outline List 3"/>
    <w:basedOn w:val="NoList"/>
    <w:semiHidden/>
    <w:rsid w:val="00412E73"/>
    <w:pPr>
      <w:numPr>
        <w:numId w:val="14"/>
      </w:numPr>
    </w:pPr>
  </w:style>
  <w:style w:type="paragraph" w:styleId="BlockText">
    <w:name w:val="Block Text"/>
    <w:basedOn w:val="Normal"/>
    <w:semiHidden/>
    <w:rsid w:val="00412E73"/>
    <w:pPr>
      <w:spacing w:after="120"/>
      <w:ind w:left="1440" w:right="1440"/>
    </w:pPr>
  </w:style>
  <w:style w:type="paragraph" w:styleId="BodyText">
    <w:name w:val="Body Text"/>
    <w:basedOn w:val="Normal"/>
    <w:semiHidden/>
    <w:rsid w:val="00412E73"/>
    <w:pPr>
      <w:spacing w:after="120"/>
    </w:pPr>
  </w:style>
  <w:style w:type="paragraph" w:styleId="BodyText2">
    <w:name w:val="Body Text 2"/>
    <w:basedOn w:val="Normal"/>
    <w:semiHidden/>
    <w:rsid w:val="00412E73"/>
    <w:pPr>
      <w:spacing w:after="120" w:line="480" w:lineRule="auto"/>
    </w:pPr>
  </w:style>
  <w:style w:type="paragraph" w:styleId="BodyText3">
    <w:name w:val="Body Text 3"/>
    <w:basedOn w:val="Normal"/>
    <w:semiHidden/>
    <w:rsid w:val="00412E7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412E73"/>
    <w:pPr>
      <w:ind w:firstLine="210"/>
    </w:pPr>
  </w:style>
  <w:style w:type="paragraph" w:styleId="BodyTextIndent">
    <w:name w:val="Body Text Indent"/>
    <w:basedOn w:val="Normal"/>
    <w:semiHidden/>
    <w:rsid w:val="00412E73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412E73"/>
    <w:pPr>
      <w:ind w:firstLine="210"/>
    </w:pPr>
  </w:style>
  <w:style w:type="paragraph" w:styleId="BodyTextIndent2">
    <w:name w:val="Body Text Indent 2"/>
    <w:basedOn w:val="Normal"/>
    <w:semiHidden/>
    <w:rsid w:val="00412E73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412E73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412E73"/>
    <w:pPr>
      <w:ind w:left="4320"/>
    </w:pPr>
  </w:style>
  <w:style w:type="paragraph" w:styleId="Date">
    <w:name w:val="Date"/>
    <w:basedOn w:val="Normal"/>
    <w:next w:val="Normal"/>
    <w:semiHidden/>
    <w:rsid w:val="00412E73"/>
  </w:style>
  <w:style w:type="paragraph" w:styleId="E-mailSignature">
    <w:name w:val="E-mail Signature"/>
    <w:basedOn w:val="Normal"/>
    <w:semiHidden/>
    <w:rsid w:val="00412E73"/>
  </w:style>
  <w:style w:type="character" w:styleId="Emphasis">
    <w:name w:val="Emphasis"/>
    <w:basedOn w:val="DefaultParagraphFont"/>
    <w:qFormat/>
    <w:rsid w:val="00412E73"/>
    <w:rPr>
      <w:i/>
      <w:iCs/>
    </w:rPr>
  </w:style>
  <w:style w:type="paragraph" w:styleId="EnvelopeAddress">
    <w:name w:val="envelope address"/>
    <w:basedOn w:val="Normal"/>
    <w:semiHidden/>
    <w:rsid w:val="00412E73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412E73"/>
    <w:rPr>
      <w:rFonts w:cs="Arial"/>
      <w:sz w:val="20"/>
    </w:rPr>
  </w:style>
  <w:style w:type="character" w:styleId="FollowedHyperlink">
    <w:name w:val="FollowedHyperlink"/>
    <w:basedOn w:val="DefaultParagraphFont"/>
    <w:semiHidden/>
    <w:rsid w:val="00412E73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12E73"/>
  </w:style>
  <w:style w:type="paragraph" w:styleId="HTMLAddress">
    <w:name w:val="HTML Address"/>
    <w:basedOn w:val="Normal"/>
    <w:semiHidden/>
    <w:rsid w:val="00412E73"/>
    <w:rPr>
      <w:i/>
      <w:iCs/>
    </w:rPr>
  </w:style>
  <w:style w:type="character" w:styleId="HTMLCite">
    <w:name w:val="HTML Cite"/>
    <w:basedOn w:val="DefaultParagraphFont"/>
    <w:semiHidden/>
    <w:rsid w:val="00412E73"/>
    <w:rPr>
      <w:i/>
      <w:iCs/>
    </w:rPr>
  </w:style>
  <w:style w:type="character" w:styleId="HTMLCode">
    <w:name w:val="HTML Code"/>
    <w:basedOn w:val="DefaultParagraphFont"/>
    <w:semiHidden/>
    <w:rsid w:val="00412E7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12E73"/>
    <w:rPr>
      <w:i/>
      <w:iCs/>
    </w:rPr>
  </w:style>
  <w:style w:type="character" w:styleId="HTMLKeyboard">
    <w:name w:val="HTML Keyboard"/>
    <w:basedOn w:val="DefaultParagraphFont"/>
    <w:semiHidden/>
    <w:rsid w:val="00412E7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12E73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sid w:val="00412E73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12E7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12E73"/>
    <w:rPr>
      <w:i/>
      <w:iCs/>
    </w:rPr>
  </w:style>
  <w:style w:type="character" w:styleId="Hyperlink">
    <w:name w:val="Hyperlink"/>
    <w:basedOn w:val="DefaultParagraphFont"/>
    <w:semiHidden/>
    <w:rsid w:val="00412E73"/>
    <w:rPr>
      <w:color w:val="0000FF"/>
      <w:u w:val="single"/>
    </w:rPr>
  </w:style>
  <w:style w:type="character" w:styleId="LineNumber">
    <w:name w:val="line number"/>
    <w:basedOn w:val="DefaultParagraphFont"/>
    <w:semiHidden/>
    <w:rsid w:val="00412E73"/>
  </w:style>
  <w:style w:type="paragraph" w:styleId="List">
    <w:name w:val="List"/>
    <w:basedOn w:val="Normal"/>
    <w:semiHidden/>
    <w:rsid w:val="00412E73"/>
    <w:pPr>
      <w:ind w:left="360" w:hanging="360"/>
    </w:pPr>
  </w:style>
  <w:style w:type="paragraph" w:styleId="List2">
    <w:name w:val="List 2"/>
    <w:basedOn w:val="Normal"/>
    <w:semiHidden/>
    <w:rsid w:val="00412E73"/>
    <w:pPr>
      <w:ind w:left="720" w:hanging="360"/>
    </w:pPr>
  </w:style>
  <w:style w:type="paragraph" w:styleId="List3">
    <w:name w:val="List 3"/>
    <w:basedOn w:val="Normal"/>
    <w:semiHidden/>
    <w:rsid w:val="00412E73"/>
    <w:pPr>
      <w:ind w:left="1080" w:hanging="360"/>
    </w:pPr>
  </w:style>
  <w:style w:type="paragraph" w:styleId="List4">
    <w:name w:val="List 4"/>
    <w:basedOn w:val="Normal"/>
    <w:semiHidden/>
    <w:rsid w:val="00412E73"/>
    <w:pPr>
      <w:ind w:left="1440" w:hanging="360"/>
    </w:pPr>
  </w:style>
  <w:style w:type="paragraph" w:styleId="List5">
    <w:name w:val="List 5"/>
    <w:basedOn w:val="Normal"/>
    <w:semiHidden/>
    <w:rsid w:val="00412E73"/>
    <w:pPr>
      <w:ind w:left="1800" w:hanging="360"/>
    </w:pPr>
  </w:style>
  <w:style w:type="paragraph" w:styleId="ListBullet">
    <w:name w:val="List Bullet"/>
    <w:basedOn w:val="Normal"/>
    <w:semiHidden/>
    <w:rsid w:val="00412E73"/>
    <w:pPr>
      <w:numPr>
        <w:numId w:val="1"/>
      </w:numPr>
    </w:pPr>
  </w:style>
  <w:style w:type="paragraph" w:styleId="ListBullet2">
    <w:name w:val="List Bullet 2"/>
    <w:basedOn w:val="Normal"/>
    <w:semiHidden/>
    <w:rsid w:val="00412E73"/>
    <w:pPr>
      <w:numPr>
        <w:numId w:val="2"/>
      </w:numPr>
    </w:pPr>
  </w:style>
  <w:style w:type="paragraph" w:styleId="ListBullet3">
    <w:name w:val="List Bullet 3"/>
    <w:basedOn w:val="Normal"/>
    <w:semiHidden/>
    <w:rsid w:val="00412E73"/>
    <w:pPr>
      <w:numPr>
        <w:numId w:val="3"/>
      </w:numPr>
    </w:pPr>
  </w:style>
  <w:style w:type="paragraph" w:styleId="ListBullet4">
    <w:name w:val="List Bullet 4"/>
    <w:basedOn w:val="Normal"/>
    <w:semiHidden/>
    <w:rsid w:val="00412E73"/>
    <w:pPr>
      <w:numPr>
        <w:numId w:val="4"/>
      </w:numPr>
    </w:pPr>
  </w:style>
  <w:style w:type="paragraph" w:styleId="ListBullet5">
    <w:name w:val="List Bullet 5"/>
    <w:basedOn w:val="Normal"/>
    <w:semiHidden/>
    <w:rsid w:val="00412E73"/>
    <w:pPr>
      <w:numPr>
        <w:numId w:val="5"/>
      </w:numPr>
    </w:pPr>
  </w:style>
  <w:style w:type="paragraph" w:styleId="ListContinue">
    <w:name w:val="List Continue"/>
    <w:basedOn w:val="Normal"/>
    <w:semiHidden/>
    <w:rsid w:val="00412E73"/>
    <w:pPr>
      <w:spacing w:after="120"/>
      <w:ind w:left="360"/>
    </w:pPr>
  </w:style>
  <w:style w:type="paragraph" w:styleId="ListContinue2">
    <w:name w:val="List Continue 2"/>
    <w:basedOn w:val="Normal"/>
    <w:semiHidden/>
    <w:rsid w:val="00412E73"/>
    <w:pPr>
      <w:spacing w:after="120"/>
      <w:ind w:left="720"/>
    </w:pPr>
  </w:style>
  <w:style w:type="paragraph" w:styleId="ListContinue3">
    <w:name w:val="List Continue 3"/>
    <w:basedOn w:val="Normal"/>
    <w:semiHidden/>
    <w:rsid w:val="00412E73"/>
    <w:pPr>
      <w:spacing w:after="120"/>
      <w:ind w:left="1080"/>
    </w:pPr>
  </w:style>
  <w:style w:type="paragraph" w:styleId="ListContinue4">
    <w:name w:val="List Continue 4"/>
    <w:basedOn w:val="Normal"/>
    <w:semiHidden/>
    <w:rsid w:val="00412E73"/>
    <w:pPr>
      <w:spacing w:after="120"/>
      <w:ind w:left="1440"/>
    </w:pPr>
  </w:style>
  <w:style w:type="paragraph" w:styleId="ListContinue5">
    <w:name w:val="List Continue 5"/>
    <w:basedOn w:val="Normal"/>
    <w:semiHidden/>
    <w:rsid w:val="00412E73"/>
    <w:pPr>
      <w:spacing w:after="120"/>
      <w:ind w:left="1800"/>
    </w:pPr>
  </w:style>
  <w:style w:type="paragraph" w:styleId="ListNumber">
    <w:name w:val="List Number"/>
    <w:basedOn w:val="Normal"/>
    <w:semiHidden/>
    <w:rsid w:val="00412E73"/>
    <w:pPr>
      <w:numPr>
        <w:numId w:val="6"/>
      </w:numPr>
    </w:pPr>
  </w:style>
  <w:style w:type="paragraph" w:styleId="ListNumber2">
    <w:name w:val="List Number 2"/>
    <w:basedOn w:val="Normal"/>
    <w:semiHidden/>
    <w:rsid w:val="00412E73"/>
    <w:pPr>
      <w:numPr>
        <w:numId w:val="7"/>
      </w:numPr>
    </w:pPr>
  </w:style>
  <w:style w:type="paragraph" w:styleId="ListNumber3">
    <w:name w:val="List Number 3"/>
    <w:basedOn w:val="Normal"/>
    <w:semiHidden/>
    <w:rsid w:val="00412E73"/>
    <w:pPr>
      <w:numPr>
        <w:numId w:val="8"/>
      </w:numPr>
    </w:pPr>
  </w:style>
  <w:style w:type="paragraph" w:styleId="ListNumber4">
    <w:name w:val="List Number 4"/>
    <w:basedOn w:val="Normal"/>
    <w:semiHidden/>
    <w:rsid w:val="00412E73"/>
    <w:pPr>
      <w:numPr>
        <w:numId w:val="9"/>
      </w:numPr>
    </w:pPr>
  </w:style>
  <w:style w:type="paragraph" w:styleId="ListNumber5">
    <w:name w:val="List Number 5"/>
    <w:basedOn w:val="Normal"/>
    <w:semiHidden/>
    <w:rsid w:val="00412E73"/>
    <w:pPr>
      <w:numPr>
        <w:numId w:val="10"/>
      </w:numPr>
    </w:pPr>
  </w:style>
  <w:style w:type="paragraph" w:styleId="MessageHeader">
    <w:name w:val="Message Header"/>
    <w:basedOn w:val="Normal"/>
    <w:semiHidden/>
    <w:rsid w:val="00412E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paragraph" w:styleId="NormalWeb">
    <w:name w:val="Normal (Web)"/>
    <w:basedOn w:val="Normal"/>
    <w:semiHidden/>
    <w:rsid w:val="00412E73"/>
  </w:style>
  <w:style w:type="paragraph" w:styleId="NormalIndent">
    <w:name w:val="Normal Indent"/>
    <w:basedOn w:val="Normal"/>
    <w:semiHidden/>
    <w:rsid w:val="00412E73"/>
    <w:pPr>
      <w:ind w:left="720"/>
    </w:pPr>
  </w:style>
  <w:style w:type="paragraph" w:styleId="NoteHeading">
    <w:name w:val="Note Heading"/>
    <w:basedOn w:val="Normal"/>
    <w:next w:val="Normal"/>
    <w:semiHidden/>
    <w:rsid w:val="00412E73"/>
  </w:style>
  <w:style w:type="character" w:styleId="PageNumber">
    <w:name w:val="page number"/>
    <w:basedOn w:val="DefaultParagraphFont"/>
    <w:semiHidden/>
    <w:rsid w:val="00412E73"/>
  </w:style>
  <w:style w:type="paragraph" w:styleId="PlainText">
    <w:name w:val="Plain Text"/>
    <w:basedOn w:val="Normal"/>
    <w:semiHidden/>
    <w:rsid w:val="00412E73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412E73"/>
  </w:style>
  <w:style w:type="paragraph" w:styleId="Signature">
    <w:name w:val="Signature"/>
    <w:basedOn w:val="Normal"/>
    <w:semiHidden/>
    <w:rsid w:val="00412E73"/>
    <w:pPr>
      <w:ind w:left="4320"/>
    </w:pPr>
  </w:style>
  <w:style w:type="character" w:styleId="Strong">
    <w:name w:val="Strong"/>
    <w:basedOn w:val="DefaultParagraphFont"/>
    <w:qFormat/>
    <w:rsid w:val="00412E73"/>
    <w:rPr>
      <w:b/>
      <w:bCs/>
    </w:rPr>
  </w:style>
  <w:style w:type="paragraph" w:styleId="Subtitle">
    <w:name w:val="Subtitle"/>
    <w:basedOn w:val="Normal"/>
    <w:qFormat/>
    <w:rsid w:val="00412E73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412E7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12E7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12E7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12E7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12E7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12E7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12E7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12E7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12E7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12E7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12E7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12E7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12E7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12E7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12E7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12E7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12E7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412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412E7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12E7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12E7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12E7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12E7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12E7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12E7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12E7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12E7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12E7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12E7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12E7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12E7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12E7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12E7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12E7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12E7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12E7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12E7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12E7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12E7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12E7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12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12E7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12E7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12E7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412E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SOPTableHeader">
    <w:name w:val="SOP Table Header"/>
    <w:basedOn w:val="SOPBasis"/>
    <w:rsid w:val="00412E73"/>
    <w:pPr>
      <w:jc w:val="center"/>
    </w:pPr>
  </w:style>
  <w:style w:type="paragraph" w:customStyle="1" w:styleId="SOPTableEntry">
    <w:name w:val="SOP Table Entry"/>
    <w:basedOn w:val="SOPTableHeader"/>
    <w:rsid w:val="00412E73"/>
    <w:rPr>
      <w:sz w:val="18"/>
    </w:rPr>
  </w:style>
  <w:style w:type="paragraph" w:customStyle="1" w:styleId="SOPLevel1">
    <w:name w:val="SOP Level 1"/>
    <w:basedOn w:val="SOPBasis"/>
    <w:rsid w:val="00412E73"/>
    <w:pPr>
      <w:numPr>
        <w:numId w:val="15"/>
      </w:numPr>
      <w:spacing w:before="40" w:after="40"/>
    </w:pPr>
    <w:rPr>
      <w:b/>
      <w:szCs w:val="24"/>
    </w:rPr>
  </w:style>
  <w:style w:type="paragraph" w:customStyle="1" w:styleId="SOPLevel2">
    <w:name w:val="SOP Level 2"/>
    <w:basedOn w:val="SOPLevel1"/>
    <w:rsid w:val="00176861"/>
    <w:pPr>
      <w:numPr>
        <w:ilvl w:val="1"/>
      </w:numPr>
      <w:tabs>
        <w:tab w:val="left" w:pos="936"/>
      </w:tabs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412E73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412E73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rsid w:val="00412E73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412E73"/>
    <w:pPr>
      <w:numPr>
        <w:ilvl w:val="5"/>
      </w:numPr>
      <w:ind w:left="5400" w:hanging="1440"/>
    </w:pPr>
  </w:style>
  <w:style w:type="paragraph" w:styleId="EndnoteText">
    <w:name w:val="endnote text"/>
    <w:basedOn w:val="Normal"/>
    <w:semiHidden/>
    <w:rsid w:val="00412E73"/>
    <w:pPr>
      <w:ind w:left="216" w:hanging="216"/>
    </w:pPr>
    <w:rPr>
      <w:sz w:val="18"/>
    </w:rPr>
  </w:style>
  <w:style w:type="paragraph" w:styleId="FootnoteText">
    <w:name w:val="footnote text"/>
    <w:basedOn w:val="Normal"/>
    <w:rsid w:val="00412E73"/>
    <w:rPr>
      <w:sz w:val="20"/>
    </w:rPr>
  </w:style>
  <w:style w:type="paragraph" w:customStyle="1" w:styleId="ChecklistFooter">
    <w:name w:val="Checklist Footer"/>
    <w:basedOn w:val="Normal"/>
    <w:rsid w:val="00822B24"/>
    <w:pPr>
      <w:jc w:val="center"/>
    </w:pPr>
    <w:rPr>
      <w:rFonts w:ascii="Arial Narrow" w:hAnsi="Arial Narrow"/>
      <w:sz w:val="18"/>
    </w:rPr>
  </w:style>
  <w:style w:type="paragraph" w:styleId="BalloonText">
    <w:name w:val="Balloon Text"/>
    <w:basedOn w:val="Normal"/>
    <w:semiHidden/>
    <w:rsid w:val="009D7A9E"/>
    <w:rPr>
      <w:rFonts w:ascii="Tahoma" w:hAnsi="Tahoma" w:cs="Tahoma"/>
      <w:sz w:val="16"/>
      <w:szCs w:val="16"/>
    </w:rPr>
  </w:style>
  <w:style w:type="paragraph" w:customStyle="1" w:styleId="StatementLevel1Hanging">
    <w:name w:val="Statement Level 1 Hanging"/>
    <w:basedOn w:val="Normal"/>
    <w:rsid w:val="004B679A"/>
    <w:pPr>
      <w:ind w:left="288" w:hanging="288"/>
    </w:pPr>
    <w:rPr>
      <w:rFonts w:ascii="Arial Narrow" w:hAnsi="Arial Narrow"/>
      <w:sz w:val="20"/>
    </w:rPr>
  </w:style>
  <w:style w:type="paragraph" w:customStyle="1" w:styleId="StatementLevel2Hanging">
    <w:name w:val="Statement Level 2 Hanging"/>
    <w:basedOn w:val="Normal"/>
    <w:rsid w:val="004B679A"/>
    <w:pPr>
      <w:ind w:left="547" w:hanging="288"/>
    </w:pPr>
    <w:rPr>
      <w:rFonts w:ascii="Arial Narrow" w:hAnsi="Arial Narrow"/>
      <w:sz w:val="20"/>
    </w:rPr>
  </w:style>
  <w:style w:type="character" w:styleId="CommentReference">
    <w:name w:val="annotation reference"/>
    <w:basedOn w:val="DefaultParagraphFont"/>
    <w:rsid w:val="008D3B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3B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D3B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D3B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3B9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D3B9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348B694D2604ABC941D14E69D07FC" ma:contentTypeVersion="6" ma:contentTypeDescription="Create a new document." ma:contentTypeScope="" ma:versionID="6780360dfc308ed6c50fb93037020d92">
  <xsd:schema xmlns:xsd="http://www.w3.org/2001/XMLSchema" xmlns:xs="http://www.w3.org/2001/XMLSchema" xmlns:p="http://schemas.microsoft.com/office/2006/metadata/properties" xmlns:ns1="http://schemas.microsoft.com/sharepoint/v3" xmlns:ns2="6323c6ac-1120-4ce0-ba03-3db917c69948" xmlns:ns3="d53a5590-3432-41ec-9260-30c5c938e2a8" targetNamespace="http://schemas.microsoft.com/office/2006/metadata/properties" ma:root="true" ma:fieldsID="1a06c975bfd0e1a5ce8542102863fd50" ns1:_="" ns2:_="" ns3:_="">
    <xsd:import namespace="http://schemas.microsoft.com/sharepoint/v3"/>
    <xsd:import namespace="6323c6ac-1120-4ce0-ba03-3db917c69948"/>
    <xsd:import namespace="d53a5590-3432-41ec-9260-30c5c938e2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3c6ac-1120-4ce0-ba03-3db917c69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a5590-3432-41ec-9260-30c5c938e2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1BB87B-8714-4171-96D2-B39C57846F8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B56C906-E433-41D6-AC5F-D96256E49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23c6ac-1120-4ce0-ba03-3db917c69948"/>
    <ds:schemaRef ds:uri="d53a5590-3432-41ec-9260-30c5c938e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A0D7E6-998B-46D0-8B5F-B63C34EB51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1F4014-2021-4780-A2F3-5CB32B19E9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Conflicting Interests of IRB Members</vt:lpstr>
    </vt:vector>
  </TitlesOfParts>
  <Manager>Stuart Horowitz, PhD, MBA, CHRC</Manager>
  <Company>Huron Consulting Group, Inc.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Conflicting Interests of IRB Members</dc:title>
  <dc:subject>Huron HRPP ToolKit</dc:subject>
  <dc:creator>Jeffrey A. Cooper, MD, MMM</dc:creator>
  <cp:keywords>Huron, HRPP, SOP</cp:keywords>
  <dc:description>©2009-2010 Huron Consulting Services, LLC. Use and distribution subject to End User License Agreement at http://www.huronconsultinggroup.com/SOP</dc:description>
  <cp:lastModifiedBy>Sadzewicz, Anthony</cp:lastModifiedBy>
  <cp:revision>3</cp:revision>
  <cp:lastPrinted>2008-07-31T23:58:00Z</cp:lastPrinted>
  <dcterms:created xsi:type="dcterms:W3CDTF">2020-11-29T22:07:00Z</dcterms:created>
  <dcterms:modified xsi:type="dcterms:W3CDTF">2020-12-01T12:41:00Z</dcterms:modified>
  <cp:category>SOP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0x010100C1B348B694D2604ABC941D14E69D07FC</vt:lpwstr>
  </property>
</Properties>
</file>